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Default Extension="png" ContentType="image/png"/>
  <Override PartName="/word/diagrams/quickStyle2.xml" ContentType="application/vnd.openxmlformats-officedocument.drawingml.diagramStyle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605" w:rsidRPr="008E3836" w:rsidRDefault="00F35095" w:rsidP="007564E9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ДВИЖЕНИЕ</w:t>
      </w:r>
    </w:p>
    <w:p w:rsidR="008E3836" w:rsidRPr="008E3836" w:rsidRDefault="008E3836" w:rsidP="008E3836">
      <w:pPr>
        <w:widowControl w:val="0"/>
        <w:autoSpaceDE w:val="0"/>
        <w:autoSpaceDN w:val="0"/>
        <w:spacing w:before="71" w:after="0" w:line="240" w:lineRule="auto"/>
        <w:ind w:right="3847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8E3836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РАБОЧИЙ ЛИСТ</w:t>
      </w:r>
      <w:r w:rsidRPr="008E3836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en-US"/>
        </w:rPr>
        <w:t xml:space="preserve"> «ОБЩЕСТВОЗНАНИЕ»</w:t>
      </w:r>
    </w:p>
    <w:p w:rsidR="008E3836" w:rsidRPr="008E3836" w:rsidRDefault="008E3836" w:rsidP="008E3836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8E3836" w:rsidRPr="008E3836" w:rsidRDefault="008E3836" w:rsidP="008E3836">
      <w:pPr>
        <w:widowControl w:val="0"/>
        <w:autoSpaceDE w:val="0"/>
        <w:autoSpaceDN w:val="0"/>
        <w:spacing w:after="0" w:line="247" w:lineRule="auto"/>
        <w:ind w:left="4123" w:right="124" w:firstLine="495"/>
        <w:rPr>
          <w:rFonts w:ascii="Times New Roman" w:eastAsia="Times New Roman" w:hAnsi="Times New Roman" w:cs="Times New Roman"/>
          <w:b/>
          <w:i/>
          <w:sz w:val="24"/>
          <w:lang w:eastAsia="en-US"/>
        </w:rPr>
      </w:pPr>
      <w:r w:rsidRPr="008E3836">
        <w:rPr>
          <w:rFonts w:ascii="Times New Roman" w:eastAsia="Times New Roman" w:hAnsi="Times New Roman" w:cs="Times New Roman"/>
          <w:b/>
          <w:i/>
          <w:sz w:val="24"/>
          <w:lang w:eastAsia="en-US"/>
        </w:rPr>
        <w:t>Движение отражает любые изменения в мире.</w:t>
      </w:r>
    </w:p>
    <w:p w:rsidR="008E3836" w:rsidRPr="008E3836" w:rsidRDefault="008E3836" w:rsidP="008E3836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b/>
          <w:i/>
          <w:szCs w:val="24"/>
          <w:lang w:eastAsia="en-US"/>
        </w:rPr>
      </w:pPr>
    </w:p>
    <w:p w:rsidR="008E3836" w:rsidRPr="008E3836" w:rsidRDefault="008E3836" w:rsidP="008E3836">
      <w:pPr>
        <w:widowControl w:val="0"/>
        <w:shd w:val="clear" w:color="auto" w:fill="FFFFFF"/>
        <w:autoSpaceDE w:val="0"/>
        <w:autoSpaceDN w:val="0"/>
        <w:spacing w:after="0" w:line="275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3836">
        <w:rPr>
          <w:rFonts w:ascii="Times New Roman" w:eastAsia="Times New Roman" w:hAnsi="Times New Roman" w:cs="Times New Roman"/>
          <w:sz w:val="24"/>
          <w:szCs w:val="24"/>
        </w:rPr>
        <w:t xml:space="preserve">   Цикличность развития общества – это периодические изменения социально-экономической динамики, проявляющиеся в подъемах и спадах, неравномерности экономического развития.</w:t>
      </w:r>
    </w:p>
    <w:p w:rsidR="008E3836" w:rsidRPr="008E3836" w:rsidRDefault="008E3836" w:rsidP="008E3836">
      <w:pPr>
        <w:shd w:val="clear" w:color="auto" w:fill="FFFFFF"/>
        <w:spacing w:after="0" w:line="275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3836">
        <w:rPr>
          <w:rFonts w:ascii="Times New Roman" w:eastAsia="Times New Roman" w:hAnsi="Times New Roman" w:cs="Times New Roman"/>
          <w:sz w:val="24"/>
          <w:szCs w:val="24"/>
        </w:rPr>
        <w:t>Циклическое развитие интересно тем, что оно не носит регулярного и регламентированного характера. Кризисы, спады, подъемы могут длиться разное время и иметь разные последствия. При этом при очередном повторении они будут иметь другие масштабы и другую динамику.</w:t>
      </w:r>
    </w:p>
    <w:p w:rsidR="008E3836" w:rsidRPr="008E3836" w:rsidRDefault="008E3836" w:rsidP="008E3836">
      <w:pPr>
        <w:widowControl w:val="0"/>
        <w:autoSpaceDE w:val="0"/>
        <w:autoSpaceDN w:val="0"/>
        <w:spacing w:after="0" w:line="242" w:lineRule="auto"/>
        <w:ind w:left="114" w:right="140"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8E3836" w:rsidRPr="008E3836" w:rsidRDefault="008E3836" w:rsidP="008E3836">
      <w:pPr>
        <w:widowControl w:val="0"/>
        <w:autoSpaceDE w:val="0"/>
        <w:autoSpaceDN w:val="0"/>
        <w:spacing w:after="0" w:line="240" w:lineRule="auto"/>
        <w:ind w:left="114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8E3836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Оборудование: </w:t>
      </w:r>
      <w:r w:rsidRPr="008E3836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ноутбук, программа, выводящая котировку акций (написана на языке программирования </w:t>
      </w:r>
      <w:r w:rsidRPr="008E3836">
        <w:rPr>
          <w:rFonts w:ascii="Times New Roman" w:eastAsia="Times New Roman" w:hAnsi="Times New Roman" w:cs="Times New Roman"/>
          <w:bCs/>
          <w:sz w:val="24"/>
          <w:szCs w:val="24"/>
          <w:lang w:val="en-US" w:eastAsia="en-US"/>
        </w:rPr>
        <w:t>python</w:t>
      </w:r>
      <w:r w:rsidRPr="008E3836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 с использованием библиотеки </w:t>
      </w:r>
      <w:r w:rsidRPr="008E3836">
        <w:rPr>
          <w:rFonts w:ascii="Times New Roman" w:eastAsia="Times New Roman" w:hAnsi="Times New Roman" w:cs="Times New Roman"/>
          <w:bCs/>
          <w:sz w:val="24"/>
          <w:szCs w:val="24"/>
          <w:lang w:val="en-US" w:eastAsia="en-US"/>
        </w:rPr>
        <w:t>matplotlib</w:t>
      </w:r>
      <w:r w:rsidRPr="008E3836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), рабочие листы.</w:t>
      </w:r>
    </w:p>
    <w:p w:rsidR="008E3836" w:rsidRPr="008E3836" w:rsidRDefault="008E3836" w:rsidP="008E3836">
      <w:pPr>
        <w:widowControl w:val="0"/>
        <w:autoSpaceDE w:val="0"/>
        <w:autoSpaceDN w:val="0"/>
        <w:spacing w:before="1" w:after="0" w:line="240" w:lineRule="auto"/>
        <w:ind w:left="3804" w:right="3840"/>
        <w:jc w:val="center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</w:p>
    <w:p w:rsidR="008E3836" w:rsidRPr="008E3836" w:rsidRDefault="008E3836" w:rsidP="008E383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8E3836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Групповая работа</w:t>
      </w:r>
    </w:p>
    <w:p w:rsidR="008E3836" w:rsidRPr="008E3836" w:rsidRDefault="008E3836" w:rsidP="008E38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8E3836" w:rsidRPr="008E3836" w:rsidRDefault="008E3836" w:rsidP="008E38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8E3836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Циклическое развитие экономики </w:t>
      </w:r>
    </w:p>
    <w:p w:rsidR="008E3836" w:rsidRPr="008E3836" w:rsidRDefault="008E3836" w:rsidP="008E38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8E3836" w:rsidRPr="008E3836" w:rsidRDefault="008E3836" w:rsidP="008E38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E3836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Великая депрессия</w:t>
      </w:r>
      <w:r w:rsidRPr="008E383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- </w:t>
      </w:r>
      <w:r w:rsidRPr="008E3836">
        <w:rPr>
          <w:rFonts w:ascii="Times New Roman" w:eastAsia="Times New Roman" w:hAnsi="Times New Roman" w:cs="Times New Roman"/>
          <w:color w:val="171D23"/>
          <w:sz w:val="24"/>
          <w:szCs w:val="24"/>
          <w:lang w:eastAsia="en-US"/>
        </w:rPr>
        <w:t xml:space="preserve">мировой экономический кризис, длившийся с 1929 по 1939 годы. Он затронул многие страны Европы, Канаду, но начался в США с биржевого краха. Великая депрессия - </w:t>
      </w:r>
      <w:r w:rsidRPr="008E383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пример одного из наиболее глобальных и длительных упадков экономики. </w:t>
      </w:r>
    </w:p>
    <w:p w:rsidR="008E3836" w:rsidRPr="008E3836" w:rsidRDefault="008E3836" w:rsidP="008E38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8E3836" w:rsidRPr="008E3836" w:rsidRDefault="008E3836" w:rsidP="008E3836">
      <w:pPr>
        <w:spacing w:after="0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en-US"/>
        </w:rPr>
      </w:pPr>
    </w:p>
    <w:p w:rsidR="008E3836" w:rsidRPr="00F35095" w:rsidRDefault="008E3836" w:rsidP="00F35095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en-US"/>
        </w:rPr>
      </w:pPr>
      <w:r w:rsidRPr="008E3836">
        <w:rPr>
          <w:rFonts w:ascii="Times New Roman" w:eastAsia="Times New Roman" w:hAnsi="Times New Roman" w:cs="Times New Roman"/>
          <w:noProof/>
          <w:sz w:val="24"/>
          <w:szCs w:val="24"/>
          <w:lang w:eastAsia="en-US"/>
        </w:rPr>
        <w:t xml:space="preserve">Прочитайте текст </w:t>
      </w:r>
      <w:r w:rsidRPr="008E3836">
        <w:rPr>
          <w:rFonts w:ascii="Times New Roman" w:eastAsia="Times New Roman" w:hAnsi="Times New Roman" w:cs="Times New Roman"/>
          <w:b/>
          <w:noProof/>
          <w:sz w:val="24"/>
          <w:szCs w:val="24"/>
          <w:lang w:eastAsia="en-US"/>
        </w:rPr>
        <w:t>Приложение 1</w:t>
      </w:r>
      <w:r w:rsidR="007564E9">
        <w:rPr>
          <w:rFonts w:ascii="Times New Roman" w:eastAsia="Times New Roman" w:hAnsi="Times New Roman" w:cs="Times New Roman"/>
          <w:b/>
          <w:noProof/>
          <w:sz w:val="24"/>
          <w:szCs w:val="24"/>
          <w:lang w:eastAsia="en-US"/>
        </w:rPr>
        <w:t xml:space="preserve"> </w:t>
      </w:r>
      <w:r w:rsidRPr="008E3836">
        <w:rPr>
          <w:rFonts w:ascii="Times New Roman" w:eastAsia="Times New Roman" w:hAnsi="Times New Roman" w:cs="Times New Roman"/>
          <w:noProof/>
          <w:sz w:val="24"/>
          <w:szCs w:val="24"/>
          <w:lang w:eastAsia="en-US"/>
        </w:rPr>
        <w:t>о дефляционной спирали во время Великой депрессии в США, на основании полученн</w:t>
      </w:r>
      <w:r w:rsidR="00F35095">
        <w:rPr>
          <w:rFonts w:ascii="Times New Roman" w:eastAsia="Times New Roman" w:hAnsi="Times New Roman" w:cs="Times New Roman"/>
          <w:noProof/>
          <w:sz w:val="24"/>
          <w:szCs w:val="24"/>
          <w:lang w:eastAsia="en-US"/>
        </w:rPr>
        <w:t>й информации, заполните схему:</w:t>
      </w:r>
    </w:p>
    <w:p w:rsidR="008E3836" w:rsidRPr="008E3836" w:rsidRDefault="008E3836" w:rsidP="008E3836">
      <w:pPr>
        <w:spacing w:after="0"/>
        <w:ind w:left="720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en-US"/>
        </w:rPr>
      </w:pPr>
      <w:r w:rsidRPr="008E3836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lastRenderedPageBreak/>
        <w:drawing>
          <wp:inline distT="0" distB="0" distL="0" distR="0">
            <wp:extent cx="5937955" cy="4436533"/>
            <wp:effectExtent l="0" t="0" r="0" b="0"/>
            <wp:docPr id="671035807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p w:rsidR="008E3836" w:rsidRPr="008E3836" w:rsidRDefault="008E3836" w:rsidP="008E3836">
      <w:pPr>
        <w:spacing w:after="0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en-US"/>
        </w:rPr>
      </w:pPr>
    </w:p>
    <w:p w:rsidR="008E3836" w:rsidRPr="008E3836" w:rsidRDefault="008E3836" w:rsidP="008E3836">
      <w:pPr>
        <w:spacing w:after="0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en-US"/>
        </w:rPr>
      </w:pPr>
    </w:p>
    <w:p w:rsidR="008E3836" w:rsidRPr="008E3836" w:rsidRDefault="008E3836" w:rsidP="008E3836">
      <w:pPr>
        <w:spacing w:after="0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en-US"/>
        </w:rPr>
      </w:pPr>
    </w:p>
    <w:p w:rsidR="008E3836" w:rsidRPr="008E3836" w:rsidRDefault="008E3836" w:rsidP="008E3836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en-US"/>
        </w:rPr>
      </w:pPr>
      <w:r w:rsidRPr="008E3836">
        <w:rPr>
          <w:rFonts w:ascii="Times New Roman" w:eastAsia="Times New Roman" w:hAnsi="Times New Roman" w:cs="Times New Roman"/>
          <w:noProof/>
          <w:sz w:val="24"/>
          <w:szCs w:val="24"/>
          <w:lang w:eastAsia="en-US"/>
        </w:rPr>
        <w:t xml:space="preserve">Проанализируйте график биржевых котировок акций в «ревущие 1920-е» и после начала Великой депрессии в США, свои ответы занесите в таблицу: </w:t>
      </w:r>
    </w:p>
    <w:p w:rsidR="008E3836" w:rsidRPr="008E3836" w:rsidRDefault="008E3836" w:rsidP="008E3836">
      <w:pPr>
        <w:spacing w:after="0"/>
        <w:ind w:left="360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en-US"/>
        </w:rPr>
      </w:pPr>
    </w:p>
    <w:p w:rsidR="008E3836" w:rsidRPr="008E3836" w:rsidRDefault="008E3836" w:rsidP="008E3836">
      <w:pPr>
        <w:widowControl w:val="0"/>
        <w:autoSpaceDE w:val="0"/>
        <w:autoSpaceDN w:val="0"/>
        <w:spacing w:after="0" w:line="240" w:lineRule="auto"/>
        <w:ind w:left="420"/>
        <w:rPr>
          <w:rFonts w:ascii="Times New Roman" w:eastAsia="Times New Roman" w:hAnsi="Times New Roman" w:cs="Times New Roman"/>
          <w:lang w:eastAsia="en-US"/>
        </w:rPr>
      </w:pPr>
    </w:p>
    <w:tbl>
      <w:tblPr>
        <w:tblStyle w:val="-211"/>
        <w:tblW w:w="9303" w:type="dxa"/>
        <w:tblLook w:val="04A0"/>
      </w:tblPr>
      <w:tblGrid>
        <w:gridCol w:w="3038"/>
        <w:gridCol w:w="2878"/>
        <w:gridCol w:w="3387"/>
      </w:tblGrid>
      <w:tr w:rsidR="008E3836" w:rsidRPr="008E3836" w:rsidTr="00AA64FB">
        <w:trPr>
          <w:cnfStyle w:val="100000000000"/>
          <w:trHeight w:val="513"/>
        </w:trPr>
        <w:tc>
          <w:tcPr>
            <w:cnfStyle w:val="001000000000"/>
            <w:tcW w:w="3038" w:type="dxa"/>
          </w:tcPr>
          <w:p w:rsidR="008E3836" w:rsidRPr="008E3836" w:rsidRDefault="008E3836" w:rsidP="008E383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8E3836">
              <w:rPr>
                <w:rFonts w:ascii="Times New Roman" w:eastAsia="Times New Roman" w:hAnsi="Times New Roman" w:cs="Times New Roman"/>
                <w:lang w:eastAsia="en-US"/>
              </w:rPr>
              <w:t xml:space="preserve">Дата </w:t>
            </w:r>
          </w:p>
        </w:tc>
        <w:tc>
          <w:tcPr>
            <w:tcW w:w="2878" w:type="dxa"/>
          </w:tcPr>
          <w:p w:rsidR="008E3836" w:rsidRPr="008E3836" w:rsidRDefault="008E3836" w:rsidP="008E3836">
            <w:pPr>
              <w:widowControl w:val="0"/>
              <w:autoSpaceDE w:val="0"/>
              <w:autoSpaceDN w:val="0"/>
              <w:cnfStyle w:val="100000000000"/>
              <w:rPr>
                <w:rFonts w:ascii="Times New Roman" w:eastAsia="Times New Roman" w:hAnsi="Times New Roman" w:cs="Times New Roman"/>
                <w:lang w:eastAsia="en-US"/>
              </w:rPr>
            </w:pPr>
            <w:r w:rsidRPr="008E3836">
              <w:rPr>
                <w:rFonts w:ascii="Times New Roman" w:eastAsia="Times New Roman" w:hAnsi="Times New Roman" w:cs="Times New Roman"/>
                <w:lang w:eastAsia="en-US"/>
              </w:rPr>
              <w:t xml:space="preserve">Биржевые показатели </w:t>
            </w:r>
          </w:p>
        </w:tc>
        <w:tc>
          <w:tcPr>
            <w:tcW w:w="3387" w:type="dxa"/>
          </w:tcPr>
          <w:p w:rsidR="008E3836" w:rsidRPr="008E3836" w:rsidRDefault="008E3836" w:rsidP="008E3836">
            <w:pPr>
              <w:widowControl w:val="0"/>
              <w:autoSpaceDE w:val="0"/>
              <w:autoSpaceDN w:val="0"/>
              <w:cnfStyle w:val="100000000000"/>
              <w:rPr>
                <w:rFonts w:ascii="Times New Roman" w:eastAsia="Times New Roman" w:hAnsi="Times New Roman" w:cs="Times New Roman"/>
                <w:lang w:eastAsia="en-US"/>
              </w:rPr>
            </w:pPr>
            <w:r w:rsidRPr="008E3836">
              <w:rPr>
                <w:rFonts w:ascii="Times New Roman" w:eastAsia="Times New Roman" w:hAnsi="Times New Roman" w:cs="Times New Roman"/>
                <w:lang w:eastAsia="en-US"/>
              </w:rPr>
              <w:t xml:space="preserve">Состояние биржи </w:t>
            </w:r>
          </w:p>
        </w:tc>
      </w:tr>
      <w:tr w:rsidR="008E3836" w:rsidRPr="008E3836" w:rsidTr="00AA64FB">
        <w:trPr>
          <w:cnfStyle w:val="000000100000"/>
          <w:trHeight w:val="543"/>
        </w:trPr>
        <w:tc>
          <w:tcPr>
            <w:cnfStyle w:val="001000000000"/>
            <w:tcW w:w="3038" w:type="dxa"/>
          </w:tcPr>
          <w:p w:rsidR="008E3836" w:rsidRPr="008E3836" w:rsidRDefault="008E3836" w:rsidP="008E383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8E3836">
              <w:rPr>
                <w:rFonts w:ascii="Times New Roman" w:eastAsia="Times New Roman" w:hAnsi="Times New Roman" w:cs="Times New Roman"/>
                <w:lang w:eastAsia="en-US"/>
              </w:rPr>
              <w:t xml:space="preserve">1926 год </w:t>
            </w:r>
          </w:p>
        </w:tc>
        <w:tc>
          <w:tcPr>
            <w:tcW w:w="2878" w:type="dxa"/>
          </w:tcPr>
          <w:p w:rsidR="008E3836" w:rsidRPr="008E3836" w:rsidRDefault="008E3836" w:rsidP="008E3836">
            <w:pPr>
              <w:widowControl w:val="0"/>
              <w:autoSpaceDE w:val="0"/>
              <w:autoSpaceDN w:val="0"/>
              <w:cnfStyle w:val="000000100000"/>
              <w:rPr>
                <w:rFonts w:ascii="Times New Roman" w:eastAsia="Times New Roman" w:hAnsi="Times New Roman" w:cs="Times New Roman"/>
                <w:lang w:val="en-US" w:eastAsia="en-US"/>
              </w:rPr>
            </w:pPr>
          </w:p>
        </w:tc>
        <w:tc>
          <w:tcPr>
            <w:tcW w:w="3387" w:type="dxa"/>
          </w:tcPr>
          <w:p w:rsidR="008E3836" w:rsidRPr="008E3836" w:rsidRDefault="008E3836" w:rsidP="008E3836">
            <w:pPr>
              <w:widowControl w:val="0"/>
              <w:autoSpaceDE w:val="0"/>
              <w:autoSpaceDN w:val="0"/>
              <w:cnfStyle w:val="00000010000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8E3836" w:rsidRPr="008E3836" w:rsidTr="00AA64FB">
        <w:trPr>
          <w:trHeight w:val="543"/>
        </w:trPr>
        <w:tc>
          <w:tcPr>
            <w:cnfStyle w:val="001000000000"/>
            <w:tcW w:w="3038" w:type="dxa"/>
          </w:tcPr>
          <w:p w:rsidR="008E3836" w:rsidRPr="008E3836" w:rsidRDefault="008E3836" w:rsidP="008E383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8E3836">
              <w:rPr>
                <w:rFonts w:ascii="Times New Roman" w:eastAsia="Times New Roman" w:hAnsi="Times New Roman" w:cs="Times New Roman"/>
                <w:lang w:eastAsia="en-US"/>
              </w:rPr>
              <w:t xml:space="preserve">1927 год </w:t>
            </w:r>
          </w:p>
        </w:tc>
        <w:tc>
          <w:tcPr>
            <w:tcW w:w="2878" w:type="dxa"/>
          </w:tcPr>
          <w:p w:rsidR="008E3836" w:rsidRPr="008E3836" w:rsidRDefault="008E3836" w:rsidP="008E3836">
            <w:pPr>
              <w:widowControl w:val="0"/>
              <w:autoSpaceDE w:val="0"/>
              <w:autoSpaceDN w:val="0"/>
              <w:cnfStyle w:val="000000000000"/>
              <w:rPr>
                <w:rFonts w:ascii="Times New Roman" w:eastAsia="Times New Roman" w:hAnsi="Times New Roman" w:cs="Times New Roman"/>
                <w:lang w:val="en-US" w:eastAsia="en-US"/>
              </w:rPr>
            </w:pPr>
          </w:p>
        </w:tc>
        <w:tc>
          <w:tcPr>
            <w:tcW w:w="3387" w:type="dxa"/>
          </w:tcPr>
          <w:p w:rsidR="008E3836" w:rsidRPr="008E3836" w:rsidRDefault="008E3836" w:rsidP="008E3836">
            <w:pPr>
              <w:widowControl w:val="0"/>
              <w:autoSpaceDE w:val="0"/>
              <w:autoSpaceDN w:val="0"/>
              <w:cnfStyle w:val="00000000000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8E3836" w:rsidRPr="008E3836" w:rsidTr="00AA64FB">
        <w:trPr>
          <w:cnfStyle w:val="000000100000"/>
          <w:trHeight w:val="513"/>
        </w:trPr>
        <w:tc>
          <w:tcPr>
            <w:cnfStyle w:val="001000000000"/>
            <w:tcW w:w="3038" w:type="dxa"/>
          </w:tcPr>
          <w:p w:rsidR="008E3836" w:rsidRPr="008E3836" w:rsidRDefault="008E3836" w:rsidP="008E383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8E3836">
              <w:rPr>
                <w:rFonts w:ascii="Times New Roman" w:eastAsia="Times New Roman" w:hAnsi="Times New Roman" w:cs="Times New Roman"/>
                <w:lang w:eastAsia="en-US"/>
              </w:rPr>
              <w:t xml:space="preserve">1928 год </w:t>
            </w:r>
          </w:p>
        </w:tc>
        <w:tc>
          <w:tcPr>
            <w:tcW w:w="2878" w:type="dxa"/>
          </w:tcPr>
          <w:p w:rsidR="008E3836" w:rsidRPr="008E3836" w:rsidRDefault="008E3836" w:rsidP="008E3836">
            <w:pPr>
              <w:widowControl w:val="0"/>
              <w:autoSpaceDE w:val="0"/>
              <w:autoSpaceDN w:val="0"/>
              <w:cnfStyle w:val="000000100000"/>
              <w:rPr>
                <w:rFonts w:ascii="Times New Roman" w:eastAsia="Times New Roman" w:hAnsi="Times New Roman" w:cs="Times New Roman"/>
                <w:lang w:val="en-US" w:eastAsia="en-US"/>
              </w:rPr>
            </w:pPr>
          </w:p>
        </w:tc>
        <w:tc>
          <w:tcPr>
            <w:tcW w:w="3387" w:type="dxa"/>
          </w:tcPr>
          <w:p w:rsidR="008E3836" w:rsidRPr="008E3836" w:rsidRDefault="008E3836" w:rsidP="008E3836">
            <w:pPr>
              <w:widowControl w:val="0"/>
              <w:autoSpaceDE w:val="0"/>
              <w:autoSpaceDN w:val="0"/>
              <w:cnfStyle w:val="00000010000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8E3836" w:rsidRPr="008E3836" w:rsidTr="00AA64FB">
        <w:trPr>
          <w:trHeight w:val="543"/>
        </w:trPr>
        <w:tc>
          <w:tcPr>
            <w:cnfStyle w:val="001000000000"/>
            <w:tcW w:w="3038" w:type="dxa"/>
          </w:tcPr>
          <w:p w:rsidR="008E3836" w:rsidRPr="008E3836" w:rsidRDefault="008E3836" w:rsidP="008E383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8E3836">
              <w:rPr>
                <w:rFonts w:ascii="Times New Roman" w:eastAsia="Times New Roman" w:hAnsi="Times New Roman" w:cs="Times New Roman"/>
                <w:lang w:eastAsia="en-US"/>
              </w:rPr>
              <w:t xml:space="preserve">1929 год </w:t>
            </w:r>
          </w:p>
        </w:tc>
        <w:tc>
          <w:tcPr>
            <w:tcW w:w="2878" w:type="dxa"/>
          </w:tcPr>
          <w:p w:rsidR="008E3836" w:rsidRPr="008E3836" w:rsidRDefault="008E3836" w:rsidP="008E3836">
            <w:pPr>
              <w:widowControl w:val="0"/>
              <w:autoSpaceDE w:val="0"/>
              <w:autoSpaceDN w:val="0"/>
              <w:cnfStyle w:val="000000000000"/>
              <w:rPr>
                <w:rFonts w:ascii="Times New Roman" w:eastAsia="Times New Roman" w:hAnsi="Times New Roman" w:cs="Times New Roman"/>
                <w:lang w:val="en-US" w:eastAsia="en-US"/>
              </w:rPr>
            </w:pPr>
          </w:p>
        </w:tc>
        <w:tc>
          <w:tcPr>
            <w:tcW w:w="3387" w:type="dxa"/>
          </w:tcPr>
          <w:p w:rsidR="008E3836" w:rsidRPr="008E3836" w:rsidRDefault="008E3836" w:rsidP="008E3836">
            <w:pPr>
              <w:widowControl w:val="0"/>
              <w:autoSpaceDE w:val="0"/>
              <w:autoSpaceDN w:val="0"/>
              <w:cnfStyle w:val="00000000000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8E3836" w:rsidRPr="008E3836" w:rsidTr="00AA64FB">
        <w:trPr>
          <w:cnfStyle w:val="000000100000"/>
          <w:trHeight w:val="543"/>
        </w:trPr>
        <w:tc>
          <w:tcPr>
            <w:cnfStyle w:val="001000000000"/>
            <w:tcW w:w="3038" w:type="dxa"/>
          </w:tcPr>
          <w:p w:rsidR="008E3836" w:rsidRPr="008E3836" w:rsidRDefault="008E3836" w:rsidP="008E383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lang w:val="en-US" w:eastAsia="en-US"/>
              </w:rPr>
            </w:pPr>
            <w:r w:rsidRPr="008E3836">
              <w:rPr>
                <w:rFonts w:ascii="Times New Roman" w:eastAsia="Times New Roman" w:hAnsi="Times New Roman" w:cs="Times New Roman"/>
                <w:lang w:eastAsia="en-US"/>
              </w:rPr>
              <w:t xml:space="preserve">1930 год </w:t>
            </w:r>
          </w:p>
        </w:tc>
        <w:tc>
          <w:tcPr>
            <w:tcW w:w="2878" w:type="dxa"/>
          </w:tcPr>
          <w:p w:rsidR="008E3836" w:rsidRPr="008E3836" w:rsidRDefault="008E3836" w:rsidP="008E3836">
            <w:pPr>
              <w:widowControl w:val="0"/>
              <w:autoSpaceDE w:val="0"/>
              <w:autoSpaceDN w:val="0"/>
              <w:cnfStyle w:val="000000100000"/>
              <w:rPr>
                <w:rFonts w:ascii="Times New Roman" w:eastAsia="Times New Roman" w:hAnsi="Times New Roman" w:cs="Times New Roman"/>
                <w:lang w:val="en-US" w:eastAsia="en-US"/>
              </w:rPr>
            </w:pPr>
          </w:p>
        </w:tc>
        <w:tc>
          <w:tcPr>
            <w:tcW w:w="3387" w:type="dxa"/>
          </w:tcPr>
          <w:p w:rsidR="008E3836" w:rsidRPr="008E3836" w:rsidRDefault="008E3836" w:rsidP="008E3836">
            <w:pPr>
              <w:widowControl w:val="0"/>
              <w:autoSpaceDE w:val="0"/>
              <w:autoSpaceDN w:val="0"/>
              <w:cnfStyle w:val="00000010000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8E3836" w:rsidRPr="008E3836" w:rsidTr="00AA64FB">
        <w:trPr>
          <w:trHeight w:val="543"/>
        </w:trPr>
        <w:tc>
          <w:tcPr>
            <w:cnfStyle w:val="001000000000"/>
            <w:tcW w:w="3038" w:type="dxa"/>
          </w:tcPr>
          <w:p w:rsidR="008E3836" w:rsidRPr="008E3836" w:rsidRDefault="008E3836" w:rsidP="008E383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8E3836">
              <w:rPr>
                <w:rFonts w:ascii="Times New Roman" w:eastAsia="Times New Roman" w:hAnsi="Times New Roman" w:cs="Times New Roman"/>
                <w:lang w:eastAsia="en-US"/>
              </w:rPr>
              <w:t>193</w:t>
            </w:r>
            <w:r w:rsidRPr="008E3836">
              <w:rPr>
                <w:rFonts w:ascii="Times New Roman" w:eastAsia="Times New Roman" w:hAnsi="Times New Roman" w:cs="Times New Roman"/>
                <w:lang w:val="en-US" w:eastAsia="en-US"/>
              </w:rPr>
              <w:t xml:space="preserve">1 </w:t>
            </w:r>
            <w:r w:rsidRPr="008E3836">
              <w:rPr>
                <w:rFonts w:ascii="Times New Roman" w:eastAsia="Times New Roman" w:hAnsi="Times New Roman" w:cs="Times New Roman"/>
                <w:lang w:eastAsia="en-US"/>
              </w:rPr>
              <w:t xml:space="preserve">год </w:t>
            </w:r>
          </w:p>
        </w:tc>
        <w:tc>
          <w:tcPr>
            <w:tcW w:w="2878" w:type="dxa"/>
          </w:tcPr>
          <w:p w:rsidR="008E3836" w:rsidRPr="008E3836" w:rsidRDefault="008E3836" w:rsidP="008E3836">
            <w:pPr>
              <w:widowControl w:val="0"/>
              <w:autoSpaceDE w:val="0"/>
              <w:autoSpaceDN w:val="0"/>
              <w:cnfStyle w:val="00000000000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3387" w:type="dxa"/>
          </w:tcPr>
          <w:p w:rsidR="008E3836" w:rsidRPr="008E3836" w:rsidRDefault="008E3836" w:rsidP="008E3836">
            <w:pPr>
              <w:widowControl w:val="0"/>
              <w:autoSpaceDE w:val="0"/>
              <w:autoSpaceDN w:val="0"/>
              <w:cnfStyle w:val="00000000000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8E3836" w:rsidRPr="008E3836" w:rsidTr="00AA64FB">
        <w:trPr>
          <w:cnfStyle w:val="000000100000"/>
          <w:trHeight w:val="543"/>
        </w:trPr>
        <w:tc>
          <w:tcPr>
            <w:cnfStyle w:val="001000000000"/>
            <w:tcW w:w="3038" w:type="dxa"/>
          </w:tcPr>
          <w:p w:rsidR="008E3836" w:rsidRPr="008E3836" w:rsidRDefault="008E3836" w:rsidP="008E383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8E3836">
              <w:rPr>
                <w:rFonts w:ascii="Times New Roman" w:eastAsia="Times New Roman" w:hAnsi="Times New Roman" w:cs="Times New Roman"/>
                <w:lang w:eastAsia="en-US"/>
              </w:rPr>
              <w:t>193</w:t>
            </w:r>
            <w:r w:rsidRPr="008E3836">
              <w:rPr>
                <w:rFonts w:ascii="Times New Roman" w:eastAsia="Times New Roman" w:hAnsi="Times New Roman" w:cs="Times New Roman"/>
                <w:lang w:val="en-US" w:eastAsia="en-US"/>
              </w:rPr>
              <w:t>2</w:t>
            </w:r>
            <w:r w:rsidRPr="008E3836">
              <w:rPr>
                <w:rFonts w:ascii="Times New Roman" w:eastAsia="Times New Roman" w:hAnsi="Times New Roman" w:cs="Times New Roman"/>
                <w:lang w:eastAsia="en-US"/>
              </w:rPr>
              <w:t xml:space="preserve"> год </w:t>
            </w:r>
          </w:p>
        </w:tc>
        <w:tc>
          <w:tcPr>
            <w:tcW w:w="2878" w:type="dxa"/>
          </w:tcPr>
          <w:p w:rsidR="008E3836" w:rsidRPr="008E3836" w:rsidRDefault="008E3836" w:rsidP="008E3836">
            <w:pPr>
              <w:widowControl w:val="0"/>
              <w:autoSpaceDE w:val="0"/>
              <w:autoSpaceDN w:val="0"/>
              <w:cnfStyle w:val="00000010000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3387" w:type="dxa"/>
          </w:tcPr>
          <w:p w:rsidR="008E3836" w:rsidRPr="008E3836" w:rsidRDefault="008E3836" w:rsidP="008E3836">
            <w:pPr>
              <w:widowControl w:val="0"/>
              <w:autoSpaceDE w:val="0"/>
              <w:autoSpaceDN w:val="0"/>
              <w:cnfStyle w:val="00000010000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8E3836" w:rsidRPr="008E3836" w:rsidTr="00AA64FB">
        <w:trPr>
          <w:trHeight w:val="543"/>
        </w:trPr>
        <w:tc>
          <w:tcPr>
            <w:cnfStyle w:val="001000000000"/>
            <w:tcW w:w="3038" w:type="dxa"/>
          </w:tcPr>
          <w:p w:rsidR="008E3836" w:rsidRPr="008E3836" w:rsidRDefault="008E3836" w:rsidP="008E383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8E3836">
              <w:rPr>
                <w:rFonts w:ascii="Times New Roman" w:eastAsia="Times New Roman" w:hAnsi="Times New Roman" w:cs="Times New Roman"/>
                <w:lang w:val="en-US" w:eastAsia="en-US"/>
              </w:rPr>
              <w:t>1933 г</w:t>
            </w:r>
            <w:r w:rsidRPr="008E3836">
              <w:rPr>
                <w:rFonts w:ascii="Times New Roman" w:eastAsia="Times New Roman" w:hAnsi="Times New Roman" w:cs="Times New Roman"/>
                <w:lang w:eastAsia="en-US"/>
              </w:rPr>
              <w:t xml:space="preserve">од </w:t>
            </w:r>
          </w:p>
        </w:tc>
        <w:tc>
          <w:tcPr>
            <w:tcW w:w="2878" w:type="dxa"/>
          </w:tcPr>
          <w:p w:rsidR="008E3836" w:rsidRPr="008E3836" w:rsidRDefault="008E3836" w:rsidP="008E3836">
            <w:pPr>
              <w:widowControl w:val="0"/>
              <w:autoSpaceDE w:val="0"/>
              <w:autoSpaceDN w:val="0"/>
              <w:cnfStyle w:val="00000000000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3387" w:type="dxa"/>
          </w:tcPr>
          <w:p w:rsidR="008E3836" w:rsidRPr="008E3836" w:rsidRDefault="008E3836" w:rsidP="008E3836">
            <w:pPr>
              <w:widowControl w:val="0"/>
              <w:autoSpaceDE w:val="0"/>
              <w:autoSpaceDN w:val="0"/>
              <w:cnfStyle w:val="00000000000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</w:tbl>
    <w:p w:rsidR="008E3836" w:rsidRPr="008E3836" w:rsidRDefault="008E3836" w:rsidP="008E38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en-US"/>
        </w:rPr>
      </w:pPr>
    </w:p>
    <w:p w:rsidR="008E3836" w:rsidRPr="008E3836" w:rsidRDefault="008E3836" w:rsidP="008E3836">
      <w:pPr>
        <w:spacing w:after="0"/>
        <w:ind w:left="360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en-US" w:eastAsia="en-US"/>
        </w:rPr>
      </w:pPr>
      <w:r w:rsidRPr="008E3836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226695</wp:posOffset>
            </wp:positionH>
            <wp:positionV relativeFrom="paragraph">
              <wp:posOffset>216535</wp:posOffset>
            </wp:positionV>
            <wp:extent cx="5831840" cy="3484245"/>
            <wp:effectExtent l="0" t="0" r="0" b="0"/>
            <wp:wrapTight wrapText="bothSides">
              <wp:wrapPolygon edited="0">
                <wp:start x="0" y="0"/>
                <wp:lineTo x="0" y="21494"/>
                <wp:lineTo x="21544" y="21494"/>
                <wp:lineTo x="21544" y="0"/>
                <wp:lineTo x="0" y="0"/>
              </wp:wrapPolygon>
            </wp:wrapTight>
            <wp:docPr id="129931850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9318504" name="Рисунок 1299318504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20758" t="18666" r="8788" b="13946"/>
                    <a:stretch/>
                  </pic:blipFill>
                  <pic:spPr bwMode="auto">
                    <a:xfrm>
                      <a:off x="0" y="0"/>
                      <a:ext cx="5831840" cy="34842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8E3836" w:rsidRPr="008E3836" w:rsidRDefault="008E3836" w:rsidP="008E3836">
      <w:pPr>
        <w:spacing w:after="0"/>
        <w:rPr>
          <w:rFonts w:ascii="Times New Roman" w:eastAsia="Times New Roman" w:hAnsi="Times New Roman" w:cs="Times New Roman"/>
          <w:noProof/>
          <w:sz w:val="24"/>
          <w:szCs w:val="24"/>
          <w:lang w:eastAsia="en-US"/>
        </w:rPr>
      </w:pPr>
    </w:p>
    <w:p w:rsidR="008E3836" w:rsidRPr="008E3836" w:rsidRDefault="008E3836" w:rsidP="008E3836">
      <w:pPr>
        <w:spacing w:after="0"/>
        <w:rPr>
          <w:rFonts w:ascii="Times New Roman" w:eastAsia="Times New Roman" w:hAnsi="Times New Roman" w:cs="Times New Roman"/>
          <w:noProof/>
          <w:sz w:val="24"/>
          <w:szCs w:val="24"/>
          <w:lang w:eastAsia="en-US"/>
        </w:rPr>
      </w:pPr>
      <w:r w:rsidRPr="008E3836">
        <w:rPr>
          <w:rFonts w:ascii="Times New Roman" w:eastAsia="Times New Roman" w:hAnsi="Times New Roman" w:cs="Times New Roman"/>
          <w:noProof/>
          <w:sz w:val="24"/>
          <w:szCs w:val="24"/>
          <w:lang w:eastAsia="en-US"/>
        </w:rPr>
        <w:t xml:space="preserve">Как вы думаете, почему с 1933 года наблюдается заметный рост акций на бирже? </w:t>
      </w:r>
    </w:p>
    <w:p w:rsidR="008E3836" w:rsidRPr="008E3836" w:rsidRDefault="008E3836" w:rsidP="007564E9">
      <w:pPr>
        <w:spacing w:after="0"/>
        <w:rPr>
          <w:rFonts w:ascii="Times New Roman" w:eastAsia="Times New Roman" w:hAnsi="Times New Roman" w:cs="Times New Roman"/>
          <w:noProof/>
          <w:sz w:val="24"/>
          <w:szCs w:val="24"/>
          <w:lang w:eastAsia="en-US"/>
        </w:rPr>
      </w:pPr>
    </w:p>
    <w:p w:rsidR="008E3836" w:rsidRPr="008E3836" w:rsidRDefault="008E3836" w:rsidP="008E3836">
      <w:pPr>
        <w:spacing w:after="0"/>
        <w:ind w:left="360"/>
        <w:rPr>
          <w:rFonts w:ascii="Times New Roman" w:eastAsia="Times New Roman" w:hAnsi="Times New Roman" w:cs="Times New Roman"/>
          <w:noProof/>
          <w:sz w:val="24"/>
          <w:szCs w:val="24"/>
          <w:lang w:eastAsia="en-US"/>
        </w:rPr>
      </w:pPr>
    </w:p>
    <w:p w:rsidR="008E3836" w:rsidRPr="008E3836" w:rsidRDefault="008E3836" w:rsidP="008E3836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en-US"/>
        </w:rPr>
      </w:pPr>
      <w:r w:rsidRPr="008E3836">
        <w:rPr>
          <w:rFonts w:ascii="Times New Roman" w:eastAsia="Times New Roman" w:hAnsi="Times New Roman" w:cs="Times New Roman"/>
          <w:noProof/>
          <w:sz w:val="24"/>
          <w:szCs w:val="24"/>
          <w:lang w:eastAsia="en-US"/>
        </w:rPr>
        <w:t xml:space="preserve">Используя </w:t>
      </w:r>
      <w:r w:rsidRPr="008E3836">
        <w:rPr>
          <w:rFonts w:ascii="Times New Roman" w:eastAsia="Times New Roman" w:hAnsi="Times New Roman" w:cs="Times New Roman"/>
          <w:b/>
          <w:noProof/>
          <w:sz w:val="24"/>
          <w:szCs w:val="24"/>
          <w:lang w:eastAsia="en-US"/>
        </w:rPr>
        <w:t>Приложение 2</w:t>
      </w:r>
      <w:r w:rsidRPr="008E3836">
        <w:rPr>
          <w:rFonts w:ascii="Times New Roman" w:eastAsia="Times New Roman" w:hAnsi="Times New Roman" w:cs="Times New Roman"/>
          <w:noProof/>
          <w:sz w:val="24"/>
          <w:szCs w:val="24"/>
          <w:lang w:eastAsia="en-US"/>
        </w:rPr>
        <w:t xml:space="preserve">, расположите события Великой депрессии в США в хронологической последовательности </w:t>
      </w:r>
    </w:p>
    <w:p w:rsidR="008E3836" w:rsidRPr="008E3836" w:rsidRDefault="008E3836" w:rsidP="008E3836">
      <w:pPr>
        <w:spacing w:after="0"/>
        <w:ind w:left="360"/>
        <w:rPr>
          <w:rFonts w:ascii="Times New Roman" w:eastAsia="Times New Roman" w:hAnsi="Times New Roman" w:cs="Times New Roman"/>
          <w:noProof/>
          <w:sz w:val="24"/>
          <w:szCs w:val="24"/>
          <w:lang w:eastAsia="en-US"/>
        </w:rPr>
      </w:pPr>
    </w:p>
    <w:p w:rsidR="008E3836" w:rsidRPr="008E3836" w:rsidRDefault="008E3836" w:rsidP="008E3836">
      <w:pPr>
        <w:spacing w:after="0"/>
        <w:ind w:left="360"/>
        <w:rPr>
          <w:rFonts w:ascii="Times New Roman" w:eastAsia="Times New Roman" w:hAnsi="Times New Roman" w:cs="Times New Roman"/>
          <w:noProof/>
          <w:sz w:val="24"/>
          <w:szCs w:val="24"/>
          <w:lang w:eastAsia="en-US"/>
        </w:rPr>
      </w:pPr>
      <w:r w:rsidRPr="008E3836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059327" cy="3380198"/>
            <wp:effectExtent l="19050" t="0" r="0" b="0"/>
            <wp:docPr id="1268365301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</w:p>
    <w:p w:rsidR="008E3836" w:rsidRPr="008E3836" w:rsidRDefault="008E3836" w:rsidP="008E3836">
      <w:pPr>
        <w:spacing w:after="0"/>
        <w:ind w:left="360"/>
        <w:rPr>
          <w:rFonts w:ascii="Times New Roman" w:eastAsia="Times New Roman" w:hAnsi="Times New Roman" w:cs="Times New Roman"/>
          <w:noProof/>
          <w:sz w:val="24"/>
          <w:szCs w:val="24"/>
          <w:lang w:eastAsia="en-US"/>
        </w:rPr>
      </w:pPr>
    </w:p>
    <w:p w:rsidR="008E3836" w:rsidRPr="008E3836" w:rsidRDefault="008E3836" w:rsidP="008E3836">
      <w:pPr>
        <w:spacing w:after="0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en-US"/>
        </w:rPr>
      </w:pPr>
    </w:p>
    <w:p w:rsidR="008E3836" w:rsidRPr="008E3836" w:rsidRDefault="008E3836" w:rsidP="008E3836">
      <w:pPr>
        <w:spacing w:after="0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en-US"/>
        </w:rPr>
      </w:pPr>
    </w:p>
    <w:p w:rsidR="008E3836" w:rsidRPr="008E3836" w:rsidRDefault="008E3836" w:rsidP="008E3836">
      <w:pPr>
        <w:spacing w:after="0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en-US"/>
        </w:rPr>
      </w:pPr>
    </w:p>
    <w:p w:rsidR="008E3836" w:rsidRPr="008E3836" w:rsidRDefault="008E3836" w:rsidP="008E3836">
      <w:pPr>
        <w:spacing w:after="0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en-US"/>
        </w:rPr>
      </w:pPr>
      <w:r w:rsidRPr="008E3836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en-US"/>
        </w:rPr>
        <w:lastRenderedPageBreak/>
        <w:t xml:space="preserve">Вопросы для размышления: </w:t>
      </w:r>
    </w:p>
    <w:p w:rsidR="008E3836" w:rsidRPr="008E3836" w:rsidRDefault="008E3836" w:rsidP="008E3836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en-US"/>
        </w:rPr>
      </w:pPr>
      <w:r w:rsidRPr="008E3836">
        <w:rPr>
          <w:rFonts w:ascii="Times New Roman" w:eastAsia="Times New Roman" w:hAnsi="Times New Roman" w:cs="Times New Roman"/>
          <w:noProof/>
          <w:sz w:val="24"/>
          <w:szCs w:val="24"/>
          <w:lang w:eastAsia="en-US"/>
        </w:rPr>
        <w:t xml:space="preserve">Какие основные факторы способствовали началу Великой депрессии в США? </w:t>
      </w:r>
    </w:p>
    <w:p w:rsidR="008E3836" w:rsidRPr="008E3836" w:rsidRDefault="008E3836" w:rsidP="008E3836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en-US"/>
        </w:rPr>
      </w:pPr>
      <w:r w:rsidRPr="008E3836">
        <w:rPr>
          <w:rFonts w:ascii="Times New Roman" w:eastAsia="Times New Roman" w:hAnsi="Times New Roman" w:cs="Times New Roman"/>
          <w:noProof/>
          <w:sz w:val="24"/>
          <w:szCs w:val="24"/>
          <w:lang w:eastAsia="en-US"/>
        </w:rPr>
        <w:t xml:space="preserve">Какие вы знаете пути преодоления экономических кризисов истории? Предложите один из них применительно к Великой депрессии. </w:t>
      </w:r>
    </w:p>
    <w:p w:rsidR="008E3836" w:rsidRPr="008E3836" w:rsidRDefault="008E3836" w:rsidP="008E3836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8E3836" w:rsidRPr="008E3836" w:rsidRDefault="008E3836" w:rsidP="008E3836">
      <w:pPr>
        <w:spacing w:after="0"/>
        <w:rPr>
          <w:rFonts w:ascii="Times New Roman" w:eastAsia="Times New Roman" w:hAnsi="Times New Roman" w:cs="Times New Roman"/>
          <w:noProof/>
          <w:sz w:val="24"/>
          <w:szCs w:val="24"/>
          <w:lang w:eastAsia="en-US"/>
        </w:rPr>
      </w:pPr>
      <w:r w:rsidRPr="008E3836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Выводы:</w:t>
      </w:r>
    </w:p>
    <w:p w:rsidR="008E3836" w:rsidRPr="008E3836" w:rsidRDefault="008E3836" w:rsidP="007564E9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8E3836" w:rsidRPr="008E3836" w:rsidRDefault="008E3836" w:rsidP="008E3836">
      <w:pPr>
        <w:widowControl w:val="0"/>
        <w:autoSpaceDE w:val="0"/>
        <w:autoSpaceDN w:val="0"/>
        <w:spacing w:before="4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8E3836" w:rsidRPr="008E3836" w:rsidRDefault="008E3836" w:rsidP="008E3836">
      <w:pPr>
        <w:widowControl w:val="0"/>
        <w:autoSpaceDE w:val="0"/>
        <w:autoSpaceDN w:val="0"/>
        <w:spacing w:before="4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8E3836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РАБОЧИЙ ЛИСТ «ХИМИЯ»</w:t>
      </w:r>
    </w:p>
    <w:p w:rsidR="008E3836" w:rsidRPr="008E3836" w:rsidRDefault="008E3836" w:rsidP="008E3836">
      <w:pPr>
        <w:widowControl w:val="0"/>
        <w:autoSpaceDE w:val="0"/>
        <w:autoSpaceDN w:val="0"/>
        <w:spacing w:before="4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8E3836" w:rsidRPr="008E3836" w:rsidRDefault="008E3836" w:rsidP="008E3836">
      <w:pPr>
        <w:spacing w:line="244" w:lineRule="auto"/>
        <w:ind w:left="4123" w:right="124" w:firstLine="495"/>
        <w:rPr>
          <w:b/>
          <w:i/>
          <w:sz w:val="24"/>
        </w:rPr>
      </w:pPr>
      <w:r w:rsidRPr="008E3836">
        <w:rPr>
          <w:b/>
          <w:i/>
          <w:sz w:val="24"/>
        </w:rPr>
        <w:t>Движение, как постоянное изменение, присуще материи в целом и каждой мельчайшей ее частице.</w:t>
      </w:r>
    </w:p>
    <w:p w:rsidR="008E3836" w:rsidRPr="008E3836" w:rsidRDefault="008E3836" w:rsidP="008E383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3836">
        <w:rPr>
          <w:rFonts w:ascii="Times New Roman" w:eastAsia="Times New Roman" w:hAnsi="Times New Roman" w:cs="Times New Roman"/>
          <w:sz w:val="24"/>
          <w:szCs w:val="24"/>
        </w:rPr>
        <w:t xml:space="preserve">   Химия изучает такой вид материи, как вещество. Химическая форма движения материи – это превращение одних веществ в другие, т.е. химическая реакция. Прохождение её фиксируется нашими органами чувств по изменению цвета, агрегатного состояния, тепловых характеристик системы веществ и т. п. </w:t>
      </w:r>
    </w:p>
    <w:p w:rsidR="008E3836" w:rsidRPr="008E3836" w:rsidRDefault="008E3836" w:rsidP="008E383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3836">
        <w:rPr>
          <w:rFonts w:ascii="Times New Roman" w:eastAsia="Times New Roman" w:hAnsi="Times New Roman" w:cs="Times New Roman"/>
          <w:sz w:val="24"/>
          <w:szCs w:val="24"/>
        </w:rPr>
        <w:t xml:space="preserve">   Многие виды жидкостей играют важную роль в нашей жизни, например, вода, напитки, молочные продукты, кислоты и основания или фармацевтическая продукция. Качество этих жидкостей определяется их химическими и физическими свойствами. Для оценки этих свойств используются различные принципы измерения. Одним из таких принципов является измерение электрической проводимости.</w:t>
      </w:r>
    </w:p>
    <w:p w:rsidR="008E3836" w:rsidRPr="008E3836" w:rsidRDefault="008E3836" w:rsidP="008E383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3836">
        <w:rPr>
          <w:rFonts w:ascii="Times New Roman" w:eastAsia="Times New Roman" w:hAnsi="Times New Roman" w:cs="Times New Roman"/>
          <w:sz w:val="24"/>
          <w:szCs w:val="24"/>
        </w:rPr>
        <w:t xml:space="preserve">   Электрическая проводимость жидкости появляется при диссоциации растворимых солей, кислот и оснований, в результате чего образуются положительно заряженные катионы и отрицательно заряженные анионы. Эти ионы переносят заряд в электрическом поле.</w:t>
      </w:r>
    </w:p>
    <w:tbl>
      <w:tblPr>
        <w:tblStyle w:val="a4"/>
        <w:tblW w:w="0" w:type="auto"/>
        <w:tblInd w:w="114" w:type="dxa"/>
        <w:tblLook w:val="04A0"/>
      </w:tblPr>
      <w:tblGrid>
        <w:gridCol w:w="4826"/>
        <w:gridCol w:w="4631"/>
      </w:tblGrid>
      <w:tr w:rsidR="008E3836" w:rsidRPr="008E3836" w:rsidTr="00AA64FB">
        <w:trPr>
          <w:trHeight w:hRule="exact" w:val="2261"/>
        </w:trPr>
        <w:tc>
          <w:tcPr>
            <w:tcW w:w="5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3836" w:rsidRPr="008E3836" w:rsidRDefault="008E3836" w:rsidP="008E3836">
            <w:pPr>
              <w:keepNext/>
              <w:keepLines/>
              <w:spacing w:before="480"/>
              <w:ind w:left="114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365F91" w:themeColor="accent1" w:themeShade="BF"/>
                <w:sz w:val="28"/>
                <w:szCs w:val="28"/>
                <w:lang w:val="ru-RU"/>
              </w:rPr>
            </w:pPr>
            <w:r w:rsidRPr="008E3836">
              <w:rPr>
                <w:rFonts w:asciiTheme="majorHAnsi" w:eastAsiaTheme="majorEastAsia" w:hAnsiTheme="majorHAnsi" w:cstheme="majorBidi"/>
                <w:b/>
                <w:bCs/>
                <w:color w:val="365F91" w:themeColor="accent1" w:themeShade="BF"/>
                <w:sz w:val="28"/>
                <w:szCs w:val="28"/>
                <w:lang w:val="ru-RU"/>
              </w:rPr>
              <w:t>Оборудование и реактивы:</w:t>
            </w:r>
          </w:p>
          <w:p w:rsidR="008E3836" w:rsidRPr="008E3836" w:rsidRDefault="008E3836" w:rsidP="008E3836">
            <w:pPr>
              <w:spacing w:line="265" w:lineRule="exact"/>
              <w:ind w:left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E38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датчик электропроводности </w:t>
            </w:r>
            <w:r w:rsidRPr="008E3836">
              <w:rPr>
                <w:rFonts w:ascii="Times New Roman" w:eastAsia="Times New Roman" w:hAnsi="Times New Roman" w:cs="Times New Roman"/>
                <w:sz w:val="24"/>
                <w:szCs w:val="24"/>
              </w:rPr>
              <w:t>VernerConductivity</w:t>
            </w:r>
            <w:r w:rsidRPr="008E38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устройство измерения и обработки данных </w:t>
            </w:r>
            <w:r w:rsidRPr="008E3836">
              <w:rPr>
                <w:rFonts w:ascii="Times New Roman" w:eastAsia="Times New Roman" w:hAnsi="Times New Roman" w:cs="Times New Roman"/>
                <w:sz w:val="24"/>
                <w:szCs w:val="24"/>
              </w:rPr>
              <w:t>LabQuest</w:t>
            </w:r>
            <w:r w:rsidRPr="008E38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дистиллированная вода, поваренная соль, растворы  хлорида алюминия, уксусной кислоты, соляной кислоты, стаканы 100 мл</w:t>
            </w:r>
          </w:p>
          <w:p w:rsidR="008E3836" w:rsidRPr="008E3836" w:rsidRDefault="008E3836" w:rsidP="008E3836">
            <w:pPr>
              <w:spacing w:line="265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8E3836" w:rsidRPr="008E3836" w:rsidRDefault="008E3836" w:rsidP="008E3836">
            <w:pPr>
              <w:spacing w:line="265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8E3836" w:rsidRPr="008E3836" w:rsidRDefault="008E3836" w:rsidP="008E3836">
            <w:pPr>
              <w:spacing w:line="265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8E3836" w:rsidRPr="008E3836" w:rsidRDefault="008E3836" w:rsidP="008E3836">
            <w:pPr>
              <w:spacing w:line="265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8E3836" w:rsidRPr="008E3836" w:rsidRDefault="008E3836" w:rsidP="008E3836">
            <w:pPr>
              <w:spacing w:line="265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8E3836" w:rsidRPr="008E3836" w:rsidRDefault="008E3836" w:rsidP="008E3836">
            <w:pPr>
              <w:spacing w:line="265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3836" w:rsidRPr="008E3836" w:rsidRDefault="008E3836" w:rsidP="008E3836">
            <w:pPr>
              <w:spacing w:line="265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E383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-58420</wp:posOffset>
                  </wp:positionH>
                  <wp:positionV relativeFrom="paragraph">
                    <wp:posOffset>9525</wp:posOffset>
                  </wp:positionV>
                  <wp:extent cx="3133725" cy="1428750"/>
                  <wp:effectExtent l="19050" t="0" r="9525" b="0"/>
                  <wp:wrapNone/>
                  <wp:docPr id="2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3725" cy="1428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8E3836" w:rsidRPr="008E3836" w:rsidRDefault="008E3836" w:rsidP="008E3836">
      <w:pPr>
        <w:widowControl w:val="0"/>
        <w:autoSpaceDE w:val="0"/>
        <w:autoSpaceDN w:val="0"/>
        <w:spacing w:after="0" w:line="265" w:lineRule="exact"/>
        <w:ind w:left="114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8E3836" w:rsidRPr="008E3836" w:rsidRDefault="008E3836" w:rsidP="008E3836">
      <w:pPr>
        <w:keepNext/>
        <w:keepLines/>
        <w:spacing w:before="1" w:after="0"/>
        <w:ind w:right="3840"/>
        <w:outlineLvl w:val="0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</w:p>
    <w:p w:rsidR="008E3836" w:rsidRPr="008E3836" w:rsidRDefault="008E3836" w:rsidP="008E3836">
      <w:pPr>
        <w:keepNext/>
        <w:keepLines/>
        <w:spacing w:before="1" w:after="0"/>
        <w:ind w:right="3840"/>
        <w:outlineLvl w:val="0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 w:rsidRPr="008E3836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  <w:t>Групповая работа</w:t>
      </w:r>
    </w:p>
    <w:p w:rsidR="008E3836" w:rsidRPr="008E3836" w:rsidRDefault="008E3836" w:rsidP="008E3836">
      <w:pPr>
        <w:keepNext/>
        <w:keepLines/>
        <w:spacing w:before="1" w:after="0"/>
        <w:ind w:right="3840"/>
        <w:outlineLvl w:val="0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 w:rsidRPr="008E3836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  <w:t>Эксперимент №1</w:t>
      </w:r>
    </w:p>
    <w:p w:rsidR="008E3836" w:rsidRPr="008E3836" w:rsidRDefault="008E3836" w:rsidP="008E3836">
      <w:pPr>
        <w:numPr>
          <w:ilvl w:val="0"/>
          <w:numId w:val="6"/>
        </w:numPr>
        <w:autoSpaceDN w:val="0"/>
        <w:spacing w:line="240" w:lineRule="auto"/>
        <w:jc w:val="both"/>
        <w:rPr>
          <w:sz w:val="24"/>
          <w:szCs w:val="24"/>
        </w:rPr>
      </w:pPr>
      <w:r w:rsidRPr="008E3836">
        <w:rPr>
          <w:sz w:val="24"/>
          <w:szCs w:val="24"/>
        </w:rPr>
        <w:t xml:space="preserve">В химический стакан налить 50 мл раствора дистиллированной воды. </w:t>
      </w:r>
    </w:p>
    <w:p w:rsidR="008E3836" w:rsidRPr="008E3836" w:rsidRDefault="008E3836" w:rsidP="008E3836">
      <w:pPr>
        <w:numPr>
          <w:ilvl w:val="0"/>
          <w:numId w:val="6"/>
        </w:numPr>
        <w:autoSpaceDN w:val="0"/>
        <w:spacing w:line="240" w:lineRule="auto"/>
        <w:jc w:val="both"/>
        <w:rPr>
          <w:sz w:val="24"/>
          <w:szCs w:val="24"/>
        </w:rPr>
      </w:pPr>
      <w:r w:rsidRPr="008E3836">
        <w:rPr>
          <w:sz w:val="24"/>
          <w:szCs w:val="24"/>
        </w:rPr>
        <w:t>Подключить датчик электропроводности Verner</w:t>
      </w:r>
      <w:r w:rsidRPr="008E3836">
        <w:rPr>
          <w:lang w:val="en-US"/>
        </w:rPr>
        <w:t>Conductivity</w:t>
      </w:r>
      <w:r w:rsidRPr="008E3836">
        <w:rPr>
          <w:sz w:val="24"/>
          <w:szCs w:val="24"/>
        </w:rPr>
        <w:t>к устройству измерения и обработки данных LabQuest.</w:t>
      </w:r>
    </w:p>
    <w:p w:rsidR="008E3836" w:rsidRPr="008E3836" w:rsidRDefault="008E3836" w:rsidP="008E3836">
      <w:pPr>
        <w:numPr>
          <w:ilvl w:val="0"/>
          <w:numId w:val="6"/>
        </w:numPr>
        <w:autoSpaceDN w:val="0"/>
        <w:spacing w:line="240" w:lineRule="auto"/>
        <w:jc w:val="both"/>
        <w:rPr>
          <w:sz w:val="24"/>
          <w:szCs w:val="24"/>
        </w:rPr>
      </w:pPr>
      <w:r w:rsidRPr="008E3836">
        <w:rPr>
          <w:sz w:val="24"/>
          <w:szCs w:val="24"/>
        </w:rPr>
        <w:t>В химический стакан с дистиллированной водой поместить электроды активированного датчика электропроводности Verner</w:t>
      </w:r>
      <w:r w:rsidRPr="008E3836">
        <w:rPr>
          <w:lang w:val="en-US"/>
        </w:rPr>
        <w:t>Conductivity</w:t>
      </w:r>
      <w:r w:rsidRPr="008E3836">
        <w:rPr>
          <w:sz w:val="24"/>
          <w:szCs w:val="24"/>
        </w:rPr>
        <w:t xml:space="preserve"> и зафиксировать результат в соответствующей графе таблицы.</w:t>
      </w:r>
    </w:p>
    <w:p w:rsidR="008E3836" w:rsidRPr="008E3836" w:rsidRDefault="008E3836" w:rsidP="008E3836">
      <w:pPr>
        <w:numPr>
          <w:ilvl w:val="0"/>
          <w:numId w:val="6"/>
        </w:numPr>
        <w:autoSpaceDN w:val="0"/>
        <w:spacing w:line="240" w:lineRule="auto"/>
        <w:jc w:val="both"/>
        <w:rPr>
          <w:sz w:val="24"/>
          <w:szCs w:val="24"/>
        </w:rPr>
      </w:pPr>
      <w:r w:rsidRPr="008E3836">
        <w:rPr>
          <w:sz w:val="24"/>
          <w:szCs w:val="24"/>
        </w:rPr>
        <w:lastRenderedPageBreak/>
        <w:t>Повторить действия, описанные в п. 1, 2, 3 с поваренной солью, раствором поваренной соли в воде.</w:t>
      </w:r>
    </w:p>
    <w:p w:rsidR="008E3836" w:rsidRPr="008E3836" w:rsidRDefault="008E3836" w:rsidP="008E3836">
      <w:pPr>
        <w:numPr>
          <w:ilvl w:val="0"/>
          <w:numId w:val="6"/>
        </w:numPr>
        <w:autoSpaceDN w:val="0"/>
        <w:spacing w:line="240" w:lineRule="auto"/>
        <w:jc w:val="both"/>
        <w:rPr>
          <w:sz w:val="24"/>
          <w:szCs w:val="24"/>
        </w:rPr>
      </w:pPr>
      <w:r w:rsidRPr="008E3836">
        <w:rPr>
          <w:sz w:val="24"/>
          <w:szCs w:val="24"/>
        </w:rPr>
        <w:t>Оформить результаты проведённых опытов в таблице.</w:t>
      </w:r>
    </w:p>
    <w:tbl>
      <w:tblPr>
        <w:tblW w:w="9030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224"/>
        <w:gridCol w:w="3262"/>
        <w:gridCol w:w="3544"/>
      </w:tblGrid>
      <w:tr w:rsidR="008E3836" w:rsidRPr="008E3836" w:rsidTr="00AA64FB"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836" w:rsidRPr="008E3836" w:rsidRDefault="008E3836" w:rsidP="008E3836">
            <w:pPr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E3836">
              <w:rPr>
                <w:b/>
                <w:sz w:val="24"/>
                <w:szCs w:val="24"/>
                <w:lang w:val="en-US"/>
              </w:rPr>
              <w:t>Опыт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836" w:rsidRPr="008E3836" w:rsidRDefault="008E3836" w:rsidP="008E3836">
            <w:pPr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E3836">
              <w:rPr>
                <w:b/>
                <w:sz w:val="24"/>
                <w:szCs w:val="24"/>
                <w:lang w:val="en-US"/>
              </w:rPr>
              <w:t xml:space="preserve">Электропроводность, </w:t>
            </w:r>
            <w:r w:rsidRPr="008E3836">
              <w:rPr>
                <w:b/>
                <w:bCs/>
                <w:sz w:val="24"/>
                <w:szCs w:val="24"/>
                <w:shd w:val="clear" w:color="auto" w:fill="FFFFFF"/>
                <w:lang w:val="en-US"/>
              </w:rPr>
              <w:t>мСм/см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836" w:rsidRPr="008E3836" w:rsidRDefault="008E3836" w:rsidP="008E3836">
            <w:pPr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E3836">
              <w:rPr>
                <w:b/>
                <w:sz w:val="24"/>
                <w:szCs w:val="24"/>
                <w:lang w:val="en-US"/>
              </w:rPr>
              <w:t>Вывод</w:t>
            </w:r>
            <w:r w:rsidR="007564E9">
              <w:rPr>
                <w:b/>
                <w:sz w:val="24"/>
                <w:szCs w:val="24"/>
              </w:rPr>
              <w:t xml:space="preserve"> </w:t>
            </w:r>
            <w:r w:rsidRPr="008E3836">
              <w:rPr>
                <w:b/>
                <w:sz w:val="24"/>
                <w:szCs w:val="24"/>
                <w:lang w:val="en-US"/>
              </w:rPr>
              <w:t>об</w:t>
            </w:r>
            <w:r w:rsidR="007564E9">
              <w:rPr>
                <w:b/>
                <w:sz w:val="24"/>
                <w:szCs w:val="24"/>
              </w:rPr>
              <w:t xml:space="preserve"> </w:t>
            </w:r>
            <w:r w:rsidRPr="008E3836">
              <w:rPr>
                <w:b/>
                <w:sz w:val="24"/>
                <w:szCs w:val="24"/>
                <w:lang w:val="en-US"/>
              </w:rPr>
              <w:t>электропроводности</w:t>
            </w:r>
            <w:r w:rsidR="007564E9">
              <w:rPr>
                <w:b/>
                <w:sz w:val="24"/>
                <w:szCs w:val="24"/>
              </w:rPr>
              <w:t xml:space="preserve"> </w:t>
            </w:r>
            <w:r w:rsidRPr="008E3836">
              <w:rPr>
                <w:b/>
                <w:sz w:val="24"/>
                <w:szCs w:val="24"/>
                <w:lang w:val="en-US"/>
              </w:rPr>
              <w:t>раствора</w:t>
            </w:r>
          </w:p>
        </w:tc>
      </w:tr>
      <w:tr w:rsidR="008E3836" w:rsidRPr="008E3836" w:rsidTr="00AA64FB"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836" w:rsidRPr="008E3836" w:rsidRDefault="008E3836" w:rsidP="008E3836">
            <w:pPr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E3836">
              <w:rPr>
                <w:sz w:val="24"/>
                <w:szCs w:val="24"/>
                <w:lang w:val="en-US"/>
              </w:rPr>
              <w:t>Дистиллированнаявода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836" w:rsidRPr="008E3836" w:rsidRDefault="008E3836" w:rsidP="008E3836">
            <w:pPr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836" w:rsidRPr="008E3836" w:rsidRDefault="008E3836" w:rsidP="008E3836">
            <w:pPr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E3836" w:rsidRPr="008E3836" w:rsidTr="00AA64FB"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836" w:rsidRPr="008E3836" w:rsidRDefault="008E3836" w:rsidP="008E3836">
            <w:pPr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E3836">
              <w:rPr>
                <w:sz w:val="24"/>
                <w:szCs w:val="24"/>
                <w:lang w:val="en-US"/>
              </w:rPr>
              <w:t>Поваренная</w:t>
            </w:r>
            <w:r w:rsidR="007564E9">
              <w:rPr>
                <w:sz w:val="24"/>
                <w:szCs w:val="24"/>
              </w:rPr>
              <w:t xml:space="preserve"> </w:t>
            </w:r>
            <w:r w:rsidRPr="008E3836">
              <w:rPr>
                <w:sz w:val="24"/>
                <w:szCs w:val="24"/>
                <w:lang w:val="en-US"/>
              </w:rPr>
              <w:t>соль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836" w:rsidRPr="008E3836" w:rsidRDefault="008E3836" w:rsidP="008E3836">
            <w:pPr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836" w:rsidRPr="008E3836" w:rsidRDefault="008E3836" w:rsidP="008E3836">
            <w:pPr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E3836" w:rsidRPr="008E3836" w:rsidTr="00AA64FB"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836" w:rsidRPr="008E3836" w:rsidRDefault="008E3836" w:rsidP="008E3836">
            <w:pPr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836">
              <w:rPr>
                <w:sz w:val="24"/>
                <w:szCs w:val="24"/>
              </w:rPr>
              <w:t>Раствор поваренной соли в воде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836" w:rsidRPr="008E3836" w:rsidRDefault="008E3836" w:rsidP="008E3836">
            <w:pPr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836" w:rsidRPr="008E3836" w:rsidRDefault="008E3836" w:rsidP="008E3836">
            <w:pPr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E3836" w:rsidRPr="008E3836" w:rsidRDefault="008E3836" w:rsidP="008E3836">
      <w:pPr>
        <w:keepNext/>
        <w:keepLines/>
        <w:spacing w:before="1" w:after="0"/>
        <w:ind w:right="3840"/>
        <w:outlineLvl w:val="0"/>
        <w:rPr>
          <w:rFonts w:asciiTheme="majorHAnsi" w:eastAsia="Times New Roman" w:hAnsiTheme="majorHAnsi" w:cstheme="majorBidi"/>
          <w:b/>
          <w:bCs/>
          <w:color w:val="365F91" w:themeColor="accent1" w:themeShade="BF"/>
          <w:sz w:val="24"/>
          <w:szCs w:val="24"/>
          <w:lang w:eastAsia="en-US"/>
        </w:rPr>
      </w:pPr>
    </w:p>
    <w:p w:rsidR="008E3836" w:rsidRPr="008E3836" w:rsidRDefault="008E3836" w:rsidP="008E3836">
      <w:pPr>
        <w:keepNext/>
        <w:keepLines/>
        <w:spacing w:before="1" w:after="0"/>
        <w:ind w:right="3840"/>
        <w:outlineLvl w:val="0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</w:p>
    <w:p w:rsidR="008E3836" w:rsidRPr="008E3836" w:rsidRDefault="008E3836" w:rsidP="008E3836">
      <w:pPr>
        <w:keepNext/>
        <w:keepLines/>
        <w:spacing w:before="1" w:after="0"/>
        <w:ind w:right="3840"/>
        <w:outlineLvl w:val="0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 w:rsidRPr="008E3836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  <w:t>Эксперимент №2</w:t>
      </w:r>
    </w:p>
    <w:p w:rsidR="008E3836" w:rsidRPr="008E3836" w:rsidRDefault="008E3836" w:rsidP="008E3836">
      <w:pPr>
        <w:widowControl w:val="0"/>
        <w:autoSpaceDE w:val="0"/>
        <w:autoSpaceDN w:val="0"/>
        <w:spacing w:before="2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</w:p>
    <w:p w:rsidR="008E3836" w:rsidRPr="008E3836" w:rsidRDefault="008E3836" w:rsidP="008E3836">
      <w:pPr>
        <w:widowControl w:val="0"/>
        <w:numPr>
          <w:ilvl w:val="0"/>
          <w:numId w:val="7"/>
        </w:numPr>
        <w:autoSpaceDE w:val="0"/>
        <w:autoSpaceDN w:val="0"/>
        <w:spacing w:before="2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8E3836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В химические стаканы налить растворы </w:t>
      </w:r>
      <w:r w:rsidRPr="008E3836">
        <w:rPr>
          <w:rFonts w:ascii="Times New Roman" w:eastAsia="Times New Roman" w:hAnsi="Times New Roman" w:cs="Times New Roman"/>
          <w:sz w:val="24"/>
          <w:szCs w:val="24"/>
        </w:rPr>
        <w:t xml:space="preserve">  хлорида алюминия, уксусной кислоты, соляной кислоты</w:t>
      </w:r>
      <w:r w:rsidRPr="008E3836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.</w:t>
      </w:r>
    </w:p>
    <w:p w:rsidR="008E3836" w:rsidRPr="008E3836" w:rsidRDefault="008E3836" w:rsidP="008E3836">
      <w:pPr>
        <w:numPr>
          <w:ilvl w:val="0"/>
          <w:numId w:val="7"/>
        </w:numPr>
        <w:autoSpaceDN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3836">
        <w:rPr>
          <w:rFonts w:ascii="Times New Roman" w:eastAsia="Times New Roman" w:hAnsi="Times New Roman" w:cs="Times New Roman"/>
          <w:sz w:val="24"/>
          <w:szCs w:val="24"/>
        </w:rPr>
        <w:t>Подключить датчик электропроводности Verner</w:t>
      </w:r>
      <w:r w:rsidRPr="008E3836">
        <w:rPr>
          <w:rFonts w:ascii="Times New Roman" w:eastAsia="Times New Roman" w:hAnsi="Times New Roman" w:cs="Times New Roman"/>
          <w:lang w:val="en-US"/>
        </w:rPr>
        <w:t>Conductivity</w:t>
      </w:r>
      <w:r w:rsidRPr="008E3836">
        <w:rPr>
          <w:rFonts w:ascii="Times New Roman" w:eastAsia="Times New Roman" w:hAnsi="Times New Roman" w:cs="Times New Roman"/>
          <w:sz w:val="24"/>
          <w:szCs w:val="24"/>
        </w:rPr>
        <w:t>к устройству измерения и обработки данных LabQuest.</w:t>
      </w:r>
    </w:p>
    <w:p w:rsidR="008E3836" w:rsidRPr="008E3836" w:rsidRDefault="008E3836" w:rsidP="008E3836">
      <w:pPr>
        <w:numPr>
          <w:ilvl w:val="0"/>
          <w:numId w:val="7"/>
        </w:numPr>
        <w:autoSpaceDN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3836">
        <w:rPr>
          <w:rFonts w:ascii="Times New Roman" w:eastAsia="Times New Roman" w:hAnsi="Times New Roman" w:cs="Times New Roman"/>
          <w:sz w:val="24"/>
          <w:szCs w:val="24"/>
        </w:rPr>
        <w:t>В химический стакан с растворами поочередно поместить электроды активированного датчика электропроводности Verner</w:t>
      </w:r>
      <w:r w:rsidRPr="008E3836">
        <w:rPr>
          <w:rFonts w:ascii="Times New Roman" w:eastAsia="Times New Roman" w:hAnsi="Times New Roman" w:cs="Times New Roman"/>
          <w:lang w:val="en-US"/>
        </w:rPr>
        <w:t>Conductivity</w:t>
      </w:r>
      <w:r w:rsidRPr="008E3836">
        <w:rPr>
          <w:rFonts w:ascii="Times New Roman" w:eastAsia="Times New Roman" w:hAnsi="Times New Roman" w:cs="Times New Roman"/>
          <w:sz w:val="24"/>
          <w:szCs w:val="24"/>
        </w:rPr>
        <w:t xml:space="preserve"> и зафиксировать результат в соответствующей графе таблицы.</w:t>
      </w:r>
    </w:p>
    <w:p w:rsidR="008E3836" w:rsidRPr="008E3836" w:rsidRDefault="008E3836" w:rsidP="008E3836">
      <w:pPr>
        <w:numPr>
          <w:ilvl w:val="0"/>
          <w:numId w:val="8"/>
        </w:numPr>
        <w:autoSpaceDN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3836">
        <w:rPr>
          <w:rFonts w:ascii="Times New Roman" w:eastAsia="Times New Roman" w:hAnsi="Times New Roman" w:cs="Times New Roman"/>
          <w:sz w:val="24"/>
          <w:szCs w:val="24"/>
        </w:rPr>
        <w:t>Оформить результаты проведённых опытов в таблице.</w:t>
      </w:r>
    </w:p>
    <w:tbl>
      <w:tblPr>
        <w:tblW w:w="9030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224"/>
        <w:gridCol w:w="3262"/>
        <w:gridCol w:w="3544"/>
      </w:tblGrid>
      <w:tr w:rsidR="008E3836" w:rsidRPr="008E3836" w:rsidTr="00AA64FB"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836" w:rsidRPr="008E3836" w:rsidRDefault="008E3836" w:rsidP="008E3836">
            <w:pPr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E3836">
              <w:rPr>
                <w:b/>
                <w:sz w:val="24"/>
                <w:szCs w:val="24"/>
                <w:lang w:val="en-US"/>
              </w:rPr>
              <w:t>Опыт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836" w:rsidRPr="008E3836" w:rsidRDefault="008E3836" w:rsidP="008E3836">
            <w:pPr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E3836">
              <w:rPr>
                <w:b/>
                <w:sz w:val="24"/>
                <w:szCs w:val="24"/>
                <w:lang w:val="en-US"/>
              </w:rPr>
              <w:t xml:space="preserve">Электропроводность, </w:t>
            </w:r>
            <w:r w:rsidRPr="008E3836">
              <w:rPr>
                <w:b/>
                <w:bCs/>
                <w:sz w:val="24"/>
                <w:szCs w:val="24"/>
                <w:shd w:val="clear" w:color="auto" w:fill="FFFFFF"/>
                <w:lang w:val="en-US"/>
              </w:rPr>
              <w:t>мСм/см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836" w:rsidRPr="008E3836" w:rsidRDefault="008E3836" w:rsidP="008E3836">
            <w:pPr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E3836">
              <w:rPr>
                <w:b/>
                <w:sz w:val="24"/>
                <w:szCs w:val="24"/>
                <w:lang w:val="en-US"/>
              </w:rPr>
              <w:t>Вывод о силеэлектролита</w:t>
            </w:r>
          </w:p>
        </w:tc>
      </w:tr>
      <w:tr w:rsidR="008E3836" w:rsidRPr="008E3836" w:rsidTr="00AA64FB"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836" w:rsidRPr="008E3836" w:rsidRDefault="008E3836" w:rsidP="008E3836">
            <w:pPr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E3836">
              <w:rPr>
                <w:sz w:val="24"/>
                <w:szCs w:val="24"/>
                <w:lang w:val="en-US"/>
              </w:rPr>
              <w:t>Хлорида</w:t>
            </w:r>
            <w:r w:rsidR="007564E9">
              <w:rPr>
                <w:sz w:val="24"/>
                <w:szCs w:val="24"/>
              </w:rPr>
              <w:t xml:space="preserve"> </w:t>
            </w:r>
            <w:r w:rsidRPr="008E3836">
              <w:rPr>
                <w:sz w:val="24"/>
                <w:szCs w:val="24"/>
                <w:lang w:val="en-US"/>
              </w:rPr>
              <w:t>люминия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836" w:rsidRPr="008E3836" w:rsidRDefault="008E3836" w:rsidP="008E3836">
            <w:pPr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836" w:rsidRPr="008E3836" w:rsidRDefault="008E3836" w:rsidP="008E3836">
            <w:pPr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E3836" w:rsidRPr="008E3836" w:rsidTr="00AA64FB"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836" w:rsidRPr="008E3836" w:rsidRDefault="008E3836" w:rsidP="008E3836">
            <w:pPr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E3836">
              <w:rPr>
                <w:sz w:val="24"/>
                <w:szCs w:val="24"/>
                <w:lang w:val="en-US"/>
              </w:rPr>
              <w:t>Уксусная</w:t>
            </w:r>
            <w:r w:rsidR="007564E9">
              <w:rPr>
                <w:sz w:val="24"/>
                <w:szCs w:val="24"/>
              </w:rPr>
              <w:t xml:space="preserve"> </w:t>
            </w:r>
            <w:r w:rsidRPr="008E3836">
              <w:rPr>
                <w:sz w:val="24"/>
                <w:szCs w:val="24"/>
                <w:lang w:val="en-US"/>
              </w:rPr>
              <w:t>кислота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836" w:rsidRPr="008E3836" w:rsidRDefault="008E3836" w:rsidP="008E3836">
            <w:pPr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836" w:rsidRPr="008E3836" w:rsidRDefault="008E3836" w:rsidP="008E3836">
            <w:pPr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E3836" w:rsidRPr="008E3836" w:rsidTr="00AA64FB"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836" w:rsidRPr="008E3836" w:rsidRDefault="008E3836" w:rsidP="008E3836">
            <w:pPr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E3836">
              <w:rPr>
                <w:sz w:val="24"/>
                <w:szCs w:val="24"/>
                <w:lang w:val="en-US"/>
              </w:rPr>
              <w:t>Соляная</w:t>
            </w:r>
            <w:r w:rsidR="007564E9">
              <w:rPr>
                <w:sz w:val="24"/>
                <w:szCs w:val="24"/>
              </w:rPr>
              <w:t xml:space="preserve"> </w:t>
            </w:r>
            <w:r w:rsidRPr="008E3836">
              <w:rPr>
                <w:sz w:val="24"/>
                <w:szCs w:val="24"/>
                <w:lang w:val="en-US"/>
              </w:rPr>
              <w:t>кислота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836" w:rsidRPr="008E3836" w:rsidRDefault="008E3836" w:rsidP="008E3836">
            <w:pPr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836" w:rsidRPr="008E3836" w:rsidRDefault="008E3836" w:rsidP="008E3836">
            <w:pPr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8E3836" w:rsidRPr="008E3836" w:rsidRDefault="008E3836" w:rsidP="008E3836">
      <w:pPr>
        <w:keepNext/>
        <w:keepLines/>
        <w:spacing w:before="1" w:after="0"/>
        <w:ind w:right="3840"/>
        <w:outlineLvl w:val="0"/>
        <w:rPr>
          <w:rFonts w:asciiTheme="majorHAnsi" w:eastAsia="Times New Roman" w:hAnsiTheme="majorHAnsi" w:cstheme="majorBidi"/>
          <w:b/>
          <w:bCs/>
          <w:color w:val="365F91" w:themeColor="accent1" w:themeShade="BF"/>
          <w:sz w:val="24"/>
          <w:szCs w:val="24"/>
          <w:lang w:eastAsia="en-US"/>
        </w:rPr>
      </w:pPr>
    </w:p>
    <w:p w:rsidR="008E3836" w:rsidRPr="008E3836" w:rsidRDefault="008E3836" w:rsidP="008E3836">
      <w:pPr>
        <w:widowControl w:val="0"/>
        <w:autoSpaceDE w:val="0"/>
        <w:autoSpaceDN w:val="0"/>
        <w:spacing w:before="2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8E3836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ab/>
      </w:r>
    </w:p>
    <w:p w:rsidR="008E3836" w:rsidRPr="008E3836" w:rsidRDefault="008E3836" w:rsidP="008E3836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8E3836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Вопросы для размышления:</w:t>
      </w:r>
    </w:p>
    <w:p w:rsidR="008E3836" w:rsidRPr="008E3836" w:rsidRDefault="008E3836" w:rsidP="008E3836">
      <w:pPr>
        <w:spacing w:before="100" w:beforeAutospacing="1" w:after="100" w:afterAutospacing="1"/>
        <w:jc w:val="both"/>
        <w:rPr>
          <w:sz w:val="24"/>
          <w:szCs w:val="24"/>
        </w:rPr>
      </w:pPr>
      <w:r w:rsidRPr="008E3836">
        <w:t>1.</w:t>
      </w:r>
      <w:r w:rsidRPr="008E3836">
        <w:rPr>
          <w:sz w:val="24"/>
          <w:szCs w:val="24"/>
        </w:rPr>
        <w:t>Какие вещества называют электролитами, неэлектролитами? За счет каких частиц осуществляется электрическая проводимость в растворах электролитов?</w:t>
      </w:r>
    </w:p>
    <w:p w:rsidR="008E3836" w:rsidRPr="008E3836" w:rsidRDefault="008E3836" w:rsidP="008E3836">
      <w:pPr>
        <w:widowControl w:val="0"/>
        <w:autoSpaceDE w:val="0"/>
        <w:autoSpaceDN w:val="0"/>
        <w:spacing w:before="4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8E3836" w:rsidRPr="008E3836" w:rsidRDefault="008E3836" w:rsidP="007564E9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8E3836" w:rsidRPr="008E3836" w:rsidRDefault="008E3836" w:rsidP="008E3836">
      <w:pPr>
        <w:widowControl w:val="0"/>
        <w:autoSpaceDE w:val="0"/>
        <w:autoSpaceDN w:val="0"/>
        <w:spacing w:before="4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8E3836" w:rsidRPr="008E3836" w:rsidRDefault="008E3836" w:rsidP="008E3836">
      <w:pPr>
        <w:widowControl w:val="0"/>
        <w:autoSpaceDE w:val="0"/>
        <w:autoSpaceDN w:val="0"/>
        <w:spacing w:before="4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8E3836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lastRenderedPageBreak/>
        <w:t>РАБОЧИЙ ЛИСТ «БИОЛОГИЯ»</w:t>
      </w:r>
    </w:p>
    <w:p w:rsidR="008E3836" w:rsidRPr="008E3836" w:rsidRDefault="008E3836" w:rsidP="008E3836">
      <w:pPr>
        <w:widowControl w:val="0"/>
        <w:autoSpaceDE w:val="0"/>
        <w:autoSpaceDN w:val="0"/>
        <w:spacing w:before="4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8E3836" w:rsidRPr="008E3836" w:rsidRDefault="008E3836" w:rsidP="008E3836">
      <w:pPr>
        <w:spacing w:line="244" w:lineRule="auto"/>
        <w:ind w:left="4123" w:right="124" w:firstLine="495"/>
        <w:jc w:val="right"/>
        <w:rPr>
          <w:rFonts w:ascii="Times New Roman" w:hAnsi="Times New Roman" w:cs="Times New Roman"/>
          <w:b/>
          <w:i/>
          <w:sz w:val="24"/>
        </w:rPr>
      </w:pPr>
      <w:r w:rsidRPr="008E3836">
        <w:rPr>
          <w:rFonts w:ascii="Times New Roman" w:hAnsi="Times New Roman" w:cs="Times New Roman"/>
          <w:b/>
          <w:i/>
          <w:sz w:val="24"/>
        </w:rPr>
        <w:t>Движение – это жизнь</w:t>
      </w:r>
    </w:p>
    <w:p w:rsidR="008E3836" w:rsidRPr="008E3836" w:rsidRDefault="008E3836" w:rsidP="008E3836">
      <w:pPr>
        <w:spacing w:before="240" w:after="24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EFF1FA"/>
        </w:rPr>
      </w:pPr>
      <w:r w:rsidRPr="008E383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>Кровообращение выполняет одну из важнейших функций переноса кислорода от легких к тканям, а углекислого газа — от тканей к легким. Потребление кислорода клетками тканей может изменяться в значительных пределах, например при переходе от состояния покоя к физической нагрузке и наоборот. В связи с этим кровь должна обладать большими резервами, необходимыми для увеличения ее способности переносить кислород от легких к тканям, а углекислый газ в обратном направлении.</w:t>
      </w:r>
    </w:p>
    <w:p w:rsidR="008E3836" w:rsidRPr="008E3836" w:rsidRDefault="008E3836" w:rsidP="008E38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color="000000"/>
        </w:rPr>
      </w:pPr>
      <w:r w:rsidRPr="008E3836">
        <w:rPr>
          <w:rFonts w:ascii="Times New Roman" w:eastAsia="Times New Roman" w:hAnsi="Times New Roman" w:cs="Times New Roman"/>
          <w:sz w:val="24"/>
          <w:szCs w:val="24"/>
          <w:u w:color="000000"/>
        </w:rPr>
        <w:t xml:space="preserve">   Оксигенация — это важный индикатор состояния дыхательной функции и общего физического состояния человека. Уровень кислорода, например, при коронавирусе снижается из-за того, что альвеолы легких при воспалении заполнены жидкостью и не могут поглощать его из воздуха. Чтобы компенсировать недостаток кислорода в крови, человек начинает дышать быстрее и глубже, но не осознает этого. С помощью цифровой лаборатории по физиологии человека можно дать оценку резервы сердца, оценку устойчивость к гипоксии, оценку кардиореспираторной системы.</w:t>
      </w:r>
    </w:p>
    <w:p w:rsidR="008E3836" w:rsidRPr="008E3836" w:rsidRDefault="008E3836" w:rsidP="008E38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color="000000"/>
        </w:rPr>
      </w:pPr>
    </w:p>
    <w:p w:rsidR="008E3836" w:rsidRPr="008E3836" w:rsidRDefault="008E3836" w:rsidP="008E3836">
      <w:pPr>
        <w:spacing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color="000000"/>
        </w:rPr>
      </w:pPr>
      <w:r w:rsidRPr="008E3836">
        <w:rPr>
          <w:rFonts w:ascii="Times New Roman" w:eastAsia="Times New Roman" w:hAnsi="Times New Roman" w:cs="Times New Roman"/>
          <w:b/>
          <w:sz w:val="24"/>
          <w:szCs w:val="24"/>
          <w:u w:color="000000"/>
        </w:rPr>
        <w:t>Задача групповой работы</w:t>
      </w:r>
      <w:r w:rsidRPr="008E3836">
        <w:rPr>
          <w:rFonts w:ascii="Times New Roman" w:eastAsia="Times New Roman" w:hAnsi="Times New Roman" w:cs="Times New Roman"/>
          <w:sz w:val="24"/>
          <w:szCs w:val="24"/>
          <w:u w:color="000000"/>
        </w:rPr>
        <w:t>: определение гипоксических проб для оценки функционального состояния организма.</w:t>
      </w:r>
    </w:p>
    <w:p w:rsidR="008E3836" w:rsidRPr="008E3836" w:rsidRDefault="008E3836" w:rsidP="008E38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color="000000"/>
        </w:rPr>
      </w:pPr>
      <w:r w:rsidRPr="008E3836">
        <w:rPr>
          <w:rFonts w:ascii="Times New Roman" w:eastAsia="Times New Roman" w:hAnsi="Times New Roman" w:cs="Times New Roman"/>
          <w:b/>
          <w:sz w:val="24"/>
          <w:szCs w:val="24"/>
          <w:u w:color="000000"/>
        </w:rPr>
        <w:t>Оборудование</w:t>
      </w:r>
      <w:r w:rsidRPr="008E3836">
        <w:rPr>
          <w:rFonts w:ascii="Times New Roman" w:eastAsia="Times New Roman" w:hAnsi="Times New Roman" w:cs="Times New Roman"/>
          <w:sz w:val="24"/>
          <w:szCs w:val="24"/>
          <w:u w:color="000000"/>
        </w:rPr>
        <w:t xml:space="preserve">: планшетный регистратор данных </w:t>
      </w:r>
      <w:r w:rsidRPr="008E3836">
        <w:rPr>
          <w:rFonts w:ascii="Times New Roman" w:eastAsia="Times New Roman" w:hAnsi="Times New Roman" w:cs="Times New Roman"/>
          <w:sz w:val="24"/>
          <w:szCs w:val="24"/>
          <w:u w:color="000000"/>
          <w:lang w:val="en-US"/>
        </w:rPr>
        <w:t>einsteinTablet</w:t>
      </w:r>
      <w:r w:rsidRPr="008E3836">
        <w:rPr>
          <w:rFonts w:ascii="Times New Roman" w:eastAsia="Times New Roman" w:hAnsi="Times New Roman" w:cs="Times New Roman"/>
          <w:sz w:val="24"/>
          <w:szCs w:val="24"/>
          <w:u w:color="000000"/>
        </w:rPr>
        <w:t>+; датчик частоты сердечных сокращений (пульсометр), пульсоксиметр.</w:t>
      </w:r>
    </w:p>
    <w:p w:rsidR="008E3836" w:rsidRPr="008E3836" w:rsidRDefault="008E3836" w:rsidP="008E38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8E3836" w:rsidRPr="008E3836" w:rsidRDefault="008E3836" w:rsidP="008E38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E383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Групповая работа</w:t>
      </w:r>
    </w:p>
    <w:p w:rsidR="008E3836" w:rsidRPr="008E3836" w:rsidRDefault="008E3836" w:rsidP="008E38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color="000000"/>
        </w:rPr>
      </w:pPr>
      <w:r w:rsidRPr="008E3836">
        <w:rPr>
          <w:rFonts w:ascii="Times New Roman" w:eastAsia="Times New Roman" w:hAnsi="Times New Roman" w:cs="Times New Roman"/>
          <w:sz w:val="24"/>
          <w:szCs w:val="24"/>
          <w:u w:color="000000"/>
        </w:rPr>
        <w:t>Оксигенация — это важный индикатор состояния дыхательной функции и общего физического состояния человека. Уровень кислорода, например, при коронавирусе снижается из-за того, что альвеолы легких при воспалении заполнены жидкостью и не могут поглощать его из воздуха. Чтобы компенсировать недостаток кислорода в крови, человек начинает дышать быстрее и глубже, но не осознает этого. С помощью цифровой лаборатории по физиологии человека можно дать оценку резервы сердца, оценку устойчивость к гипоксии, оценку кардиореспираторной системы.</w:t>
      </w:r>
    </w:p>
    <w:p w:rsidR="008E3836" w:rsidRPr="008E3836" w:rsidRDefault="008E3836" w:rsidP="008E38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8E383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Ход работы:</w:t>
      </w:r>
    </w:p>
    <w:p w:rsidR="008E3836" w:rsidRPr="008E3836" w:rsidRDefault="008E3836" w:rsidP="008E38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color="000000"/>
        </w:rPr>
      </w:pPr>
      <w:r w:rsidRPr="008E3836">
        <w:rPr>
          <w:rFonts w:ascii="Times New Roman" w:eastAsia="Times New Roman" w:hAnsi="Times New Roman" w:cs="Times New Roman"/>
          <w:sz w:val="24"/>
          <w:szCs w:val="24"/>
          <w:u w:color="000000"/>
        </w:rPr>
        <w:t xml:space="preserve">1. Запустите программу измерений </w:t>
      </w:r>
      <w:r w:rsidRPr="008E3836">
        <w:rPr>
          <w:rFonts w:ascii="Times New Roman" w:eastAsia="Times New Roman" w:hAnsi="Times New Roman" w:cs="Times New Roman"/>
          <w:sz w:val="24"/>
          <w:szCs w:val="24"/>
          <w:u w:color="000000"/>
          <w:lang w:val="en-US"/>
        </w:rPr>
        <w:t>MiLab</w:t>
      </w:r>
      <w:r w:rsidRPr="008E3836">
        <w:rPr>
          <w:rFonts w:ascii="Times New Roman" w:eastAsia="Times New Roman" w:hAnsi="Times New Roman" w:cs="Times New Roman"/>
          <w:sz w:val="24"/>
          <w:szCs w:val="24"/>
          <w:u w:color="000000"/>
        </w:rPr>
        <w:t xml:space="preserve">на планшетном регистраторе данных </w:t>
      </w:r>
      <w:r w:rsidRPr="008E3836">
        <w:rPr>
          <w:rFonts w:ascii="Times New Roman" w:eastAsia="Times New Roman" w:hAnsi="Times New Roman" w:cs="Times New Roman"/>
          <w:sz w:val="24"/>
          <w:szCs w:val="24"/>
          <w:u w:color="000000"/>
          <w:lang w:val="en-US"/>
        </w:rPr>
        <w:t>einsteinTablet</w:t>
      </w:r>
      <w:r w:rsidRPr="008E3836">
        <w:rPr>
          <w:rFonts w:ascii="Times New Roman" w:eastAsia="Times New Roman" w:hAnsi="Times New Roman" w:cs="Times New Roman"/>
          <w:sz w:val="24"/>
          <w:szCs w:val="24"/>
          <w:u w:color="000000"/>
        </w:rPr>
        <w:t>+.</w:t>
      </w:r>
    </w:p>
    <w:p w:rsidR="008E3836" w:rsidRPr="008E3836" w:rsidRDefault="008E3836" w:rsidP="008E38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color="000000"/>
        </w:rPr>
      </w:pPr>
      <w:r w:rsidRPr="008E3836">
        <w:rPr>
          <w:rFonts w:ascii="Times New Roman" w:eastAsia="Times New Roman" w:hAnsi="Times New Roman" w:cs="Times New Roman"/>
          <w:sz w:val="24"/>
          <w:szCs w:val="24"/>
          <w:u w:color="000000"/>
        </w:rPr>
        <w:t xml:space="preserve">2. Подключите датчик частоты сердечных сокращений (пульсометр) к порту внешних датчиков на </w:t>
      </w:r>
      <w:r w:rsidRPr="008E3836">
        <w:rPr>
          <w:rFonts w:ascii="Times New Roman" w:eastAsia="Times New Roman" w:hAnsi="Times New Roman" w:cs="Times New Roman"/>
          <w:sz w:val="24"/>
          <w:szCs w:val="24"/>
          <w:u w:color="000000"/>
          <w:lang w:val="en-US"/>
        </w:rPr>
        <w:t>einsteinTablet</w:t>
      </w:r>
      <w:r w:rsidRPr="008E3836">
        <w:rPr>
          <w:rFonts w:ascii="Times New Roman" w:eastAsia="Times New Roman" w:hAnsi="Times New Roman" w:cs="Times New Roman"/>
          <w:sz w:val="24"/>
          <w:szCs w:val="24"/>
          <w:u w:color="000000"/>
        </w:rPr>
        <w:t>+.</w:t>
      </w:r>
    </w:p>
    <w:p w:rsidR="008E3836" w:rsidRPr="008E3836" w:rsidRDefault="008E3836" w:rsidP="008E38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color="000000"/>
        </w:rPr>
      </w:pPr>
      <w:r w:rsidRPr="008E3836">
        <w:rPr>
          <w:rFonts w:ascii="Times New Roman" w:eastAsia="Times New Roman" w:hAnsi="Times New Roman" w:cs="Times New Roman"/>
          <w:sz w:val="24"/>
          <w:szCs w:val="24"/>
          <w:u w:color="000000"/>
        </w:rPr>
        <w:t>3. Активируйте датчик частоты сердечных сокращений нажатием на кружок слева от его имени в списке датчиков. Галочка в кружке означает, что датчик активирован.</w:t>
      </w:r>
    </w:p>
    <w:p w:rsidR="008E3836" w:rsidRPr="008E3836" w:rsidRDefault="008E3836" w:rsidP="008E38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color="000000"/>
        </w:rPr>
      </w:pPr>
      <w:r w:rsidRPr="008E3836">
        <w:rPr>
          <w:rFonts w:ascii="Times New Roman" w:eastAsia="Times New Roman" w:hAnsi="Times New Roman" w:cs="Times New Roman"/>
          <w:sz w:val="24"/>
          <w:szCs w:val="24"/>
          <w:u w:color="000000"/>
        </w:rPr>
        <w:t>4. Измерьте частоту сердечных сокращений в состоянии покоя. Нажмите кнопку Пуск. Следите за изменениями значений. Зафиксируйте данные в таблице</w:t>
      </w:r>
    </w:p>
    <w:p w:rsidR="008E3836" w:rsidRPr="008E3836" w:rsidRDefault="008E3836" w:rsidP="008E38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color="000000"/>
        </w:rPr>
      </w:pPr>
      <w:r w:rsidRPr="008E3836">
        <w:rPr>
          <w:rFonts w:ascii="Times New Roman" w:eastAsia="Times New Roman" w:hAnsi="Times New Roman" w:cs="Times New Roman"/>
          <w:sz w:val="24"/>
          <w:szCs w:val="24"/>
          <w:u w:color="000000"/>
        </w:rPr>
        <w:t>5. Осуществите гипоксическую пробу Штанге. Зафиксируйте данные частоты сердечных сокращений в таблице.</w:t>
      </w:r>
    </w:p>
    <w:p w:rsidR="008E3836" w:rsidRPr="008E3836" w:rsidRDefault="008E3836" w:rsidP="008E38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color="000000"/>
        </w:rPr>
      </w:pPr>
      <w:r w:rsidRPr="008E3836">
        <w:rPr>
          <w:rFonts w:ascii="Times New Roman" w:eastAsia="Times New Roman" w:hAnsi="Times New Roman" w:cs="Times New Roman"/>
          <w:sz w:val="24"/>
          <w:szCs w:val="24"/>
          <w:u w:color="000000"/>
        </w:rPr>
        <w:t>6. С помощью пульсоксиметра измерьте сатурацию кислорода в крови в состоянии покоя. Зафиксируйте данные в таблице.</w:t>
      </w:r>
    </w:p>
    <w:p w:rsidR="008E3836" w:rsidRPr="008E3836" w:rsidRDefault="008E3836" w:rsidP="008E38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color="000000"/>
        </w:rPr>
      </w:pPr>
      <w:r w:rsidRPr="008E3836">
        <w:rPr>
          <w:rFonts w:ascii="Times New Roman" w:eastAsia="Times New Roman" w:hAnsi="Times New Roman" w:cs="Times New Roman"/>
          <w:sz w:val="24"/>
          <w:szCs w:val="24"/>
          <w:u w:color="000000"/>
        </w:rPr>
        <w:t>7. Осуществите гипоксическую пробу Штанге. Зафиксируйте данные сатурации в таблице.</w:t>
      </w:r>
    </w:p>
    <w:p w:rsidR="008E3836" w:rsidRPr="008E3836" w:rsidRDefault="008E3836" w:rsidP="008E38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color="000000"/>
        </w:rPr>
      </w:pPr>
    </w:p>
    <w:tbl>
      <w:tblPr>
        <w:tblW w:w="850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410"/>
        <w:gridCol w:w="2693"/>
        <w:gridCol w:w="3402"/>
      </w:tblGrid>
      <w:tr w:rsidR="008E3836" w:rsidRPr="008E3836" w:rsidTr="00AA64FB">
        <w:tc>
          <w:tcPr>
            <w:tcW w:w="2410" w:type="dxa"/>
          </w:tcPr>
          <w:p w:rsidR="008E3836" w:rsidRPr="008E3836" w:rsidRDefault="008E3836" w:rsidP="008E38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color="000000"/>
              </w:rPr>
            </w:pPr>
            <w:r w:rsidRPr="008E3836">
              <w:rPr>
                <w:rFonts w:ascii="Times New Roman" w:eastAsia="Times New Roman" w:hAnsi="Times New Roman" w:cs="Times New Roman"/>
                <w:b/>
                <w:sz w:val="24"/>
                <w:szCs w:val="24"/>
                <w:u w:color="000000"/>
              </w:rPr>
              <w:t>Показатели</w:t>
            </w:r>
          </w:p>
        </w:tc>
        <w:tc>
          <w:tcPr>
            <w:tcW w:w="2693" w:type="dxa"/>
          </w:tcPr>
          <w:p w:rsidR="008E3836" w:rsidRPr="008E3836" w:rsidRDefault="008E3836" w:rsidP="008E38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color="000000"/>
              </w:rPr>
            </w:pPr>
            <w:r w:rsidRPr="008E3836">
              <w:rPr>
                <w:rFonts w:ascii="Times New Roman" w:eastAsia="Times New Roman" w:hAnsi="Times New Roman" w:cs="Times New Roman"/>
                <w:b/>
                <w:sz w:val="24"/>
                <w:szCs w:val="24"/>
                <w:u w:color="000000"/>
              </w:rPr>
              <w:t>Покой</w:t>
            </w:r>
          </w:p>
          <w:p w:rsidR="008E3836" w:rsidRPr="008E3836" w:rsidRDefault="008E3836" w:rsidP="008E38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color="000000"/>
              </w:rPr>
            </w:pPr>
            <w:r w:rsidRPr="008E3836">
              <w:rPr>
                <w:rFonts w:ascii="Times New Roman" w:eastAsia="Times New Roman" w:hAnsi="Times New Roman" w:cs="Times New Roman"/>
                <w:b/>
                <w:sz w:val="24"/>
                <w:szCs w:val="24"/>
                <w:u w:color="000000"/>
              </w:rPr>
              <w:t>среднее значение</w:t>
            </w:r>
          </w:p>
        </w:tc>
        <w:tc>
          <w:tcPr>
            <w:tcW w:w="3402" w:type="dxa"/>
          </w:tcPr>
          <w:p w:rsidR="008E3836" w:rsidRPr="008E3836" w:rsidRDefault="008E3836" w:rsidP="008E38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color="000000"/>
              </w:rPr>
            </w:pPr>
            <w:r w:rsidRPr="008E3836">
              <w:rPr>
                <w:rFonts w:ascii="Times New Roman" w:eastAsia="Times New Roman" w:hAnsi="Times New Roman" w:cs="Times New Roman"/>
                <w:b/>
                <w:sz w:val="24"/>
                <w:szCs w:val="24"/>
                <w:u w:color="000000"/>
              </w:rPr>
              <w:t>После задержки</w:t>
            </w:r>
          </w:p>
          <w:p w:rsidR="008E3836" w:rsidRPr="008E3836" w:rsidRDefault="008E3836" w:rsidP="008E38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color="000000"/>
              </w:rPr>
            </w:pPr>
            <w:r w:rsidRPr="008E3836">
              <w:rPr>
                <w:rFonts w:ascii="Times New Roman" w:eastAsia="Times New Roman" w:hAnsi="Times New Roman" w:cs="Times New Roman"/>
                <w:b/>
                <w:sz w:val="24"/>
                <w:szCs w:val="24"/>
                <w:u w:color="000000"/>
              </w:rPr>
              <w:t>на вдохе (проба Штанге)</w:t>
            </w:r>
          </w:p>
          <w:p w:rsidR="008E3836" w:rsidRPr="008E3836" w:rsidRDefault="008E3836" w:rsidP="008E38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color="000000"/>
              </w:rPr>
            </w:pPr>
            <w:r w:rsidRPr="008E3836">
              <w:rPr>
                <w:rFonts w:ascii="Times New Roman" w:eastAsia="Times New Roman" w:hAnsi="Times New Roman" w:cs="Times New Roman"/>
                <w:b/>
                <w:sz w:val="24"/>
                <w:szCs w:val="24"/>
                <w:u w:color="000000"/>
              </w:rPr>
              <w:t>среднее значение</w:t>
            </w:r>
          </w:p>
        </w:tc>
      </w:tr>
      <w:tr w:rsidR="008E3836" w:rsidRPr="008E3836" w:rsidTr="00AA64FB">
        <w:tc>
          <w:tcPr>
            <w:tcW w:w="2410" w:type="dxa"/>
          </w:tcPr>
          <w:p w:rsidR="008E3836" w:rsidRPr="008E3836" w:rsidRDefault="008E3836" w:rsidP="008E38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8E3836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Частота сердечных сокращений</w:t>
            </w:r>
          </w:p>
          <w:p w:rsidR="008E3836" w:rsidRPr="008E3836" w:rsidRDefault="008E3836" w:rsidP="008E38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8E3836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lastRenderedPageBreak/>
              <w:t>(ударов/мин)</w:t>
            </w:r>
          </w:p>
        </w:tc>
        <w:tc>
          <w:tcPr>
            <w:tcW w:w="2693" w:type="dxa"/>
          </w:tcPr>
          <w:p w:rsidR="008E3836" w:rsidRPr="008E3836" w:rsidRDefault="008E3836" w:rsidP="008E38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color="000000"/>
              </w:rPr>
            </w:pPr>
          </w:p>
        </w:tc>
        <w:tc>
          <w:tcPr>
            <w:tcW w:w="3402" w:type="dxa"/>
          </w:tcPr>
          <w:p w:rsidR="008E3836" w:rsidRPr="008E3836" w:rsidRDefault="008E3836" w:rsidP="008E38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color="000000"/>
              </w:rPr>
            </w:pPr>
          </w:p>
        </w:tc>
      </w:tr>
      <w:tr w:rsidR="008E3836" w:rsidRPr="008E3836" w:rsidTr="00AA64FB">
        <w:trPr>
          <w:trHeight w:val="769"/>
        </w:trPr>
        <w:tc>
          <w:tcPr>
            <w:tcW w:w="2410" w:type="dxa"/>
          </w:tcPr>
          <w:p w:rsidR="008E3836" w:rsidRPr="008E3836" w:rsidRDefault="008E3836" w:rsidP="008E38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8E3836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lastRenderedPageBreak/>
              <w:t>Сатурация</w:t>
            </w:r>
          </w:p>
          <w:p w:rsidR="008E3836" w:rsidRPr="008E3836" w:rsidRDefault="008E3836" w:rsidP="008E38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</w:p>
          <w:p w:rsidR="008E3836" w:rsidRPr="008E3836" w:rsidRDefault="008E3836" w:rsidP="008E38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</w:p>
        </w:tc>
        <w:tc>
          <w:tcPr>
            <w:tcW w:w="2693" w:type="dxa"/>
          </w:tcPr>
          <w:p w:rsidR="008E3836" w:rsidRPr="008E3836" w:rsidRDefault="008E3836" w:rsidP="008E38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color="000000"/>
              </w:rPr>
            </w:pPr>
          </w:p>
        </w:tc>
        <w:tc>
          <w:tcPr>
            <w:tcW w:w="3402" w:type="dxa"/>
          </w:tcPr>
          <w:p w:rsidR="008E3836" w:rsidRPr="008E3836" w:rsidRDefault="008E3836" w:rsidP="008E38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color="000000"/>
              </w:rPr>
            </w:pPr>
          </w:p>
        </w:tc>
      </w:tr>
    </w:tbl>
    <w:p w:rsidR="008E3836" w:rsidRPr="008E3836" w:rsidRDefault="008E3836" w:rsidP="008E38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color="000000"/>
        </w:rPr>
      </w:pPr>
    </w:p>
    <w:p w:rsidR="008E3836" w:rsidRPr="008E3836" w:rsidRDefault="008E3836" w:rsidP="008E38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color="000000"/>
        </w:rPr>
      </w:pPr>
      <w:r w:rsidRPr="008E3836">
        <w:rPr>
          <w:rFonts w:ascii="Times New Roman" w:eastAsia="Times New Roman" w:hAnsi="Times New Roman" w:cs="Times New Roman"/>
          <w:b/>
          <w:sz w:val="24"/>
          <w:szCs w:val="24"/>
          <w:u w:color="000000"/>
        </w:rPr>
        <w:t>Для информации:</w:t>
      </w:r>
    </w:p>
    <w:p w:rsidR="008E3836" w:rsidRPr="008E3836" w:rsidRDefault="008E3836" w:rsidP="008E3836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color="000000"/>
        </w:rPr>
      </w:pPr>
      <w:r w:rsidRPr="008E3836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en-US"/>
        </w:rPr>
        <w:t>Оптимальное значение пульса взрослого человека в состоянии покоя составляет </w:t>
      </w:r>
      <w:r w:rsidRPr="008E3836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t>от</w:t>
      </w:r>
      <w:r w:rsidRPr="008E3836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en-US"/>
        </w:rPr>
        <w:t> </w:t>
      </w:r>
      <w:r w:rsidRPr="008E3836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t>60</w:t>
      </w:r>
      <w:r w:rsidRPr="008E3836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en-US"/>
        </w:rPr>
        <w:t> </w:t>
      </w:r>
      <w:r w:rsidRPr="008E3836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t>до</w:t>
      </w:r>
      <w:r w:rsidRPr="008E3836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en-US"/>
        </w:rPr>
        <w:t> </w:t>
      </w:r>
      <w:r w:rsidRPr="008E3836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t>80</w:t>
      </w:r>
      <w:r w:rsidRPr="008E3836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en-US"/>
        </w:rPr>
        <w:t> </w:t>
      </w:r>
      <w:r w:rsidRPr="008E3836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t>ударов</w:t>
      </w:r>
      <w:r w:rsidRPr="008E3836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en-US"/>
        </w:rPr>
        <w:t> </w:t>
      </w:r>
      <w:r w:rsidRPr="008E3836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t>в</w:t>
      </w:r>
      <w:r w:rsidRPr="008E3836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en-US"/>
        </w:rPr>
        <w:t> </w:t>
      </w:r>
      <w:r w:rsidRPr="008E3836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t>минуту</w:t>
      </w:r>
      <w:r w:rsidRPr="008E3836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en-US"/>
        </w:rPr>
        <w:t>.</w:t>
      </w:r>
    </w:p>
    <w:p w:rsidR="008E3836" w:rsidRPr="008E3836" w:rsidRDefault="008E3836" w:rsidP="008E3836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color="000000"/>
        </w:rPr>
      </w:pPr>
      <w:r w:rsidRPr="008E3836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en-US"/>
        </w:rPr>
        <w:t>Норма сатурации -95-98%.</w:t>
      </w:r>
    </w:p>
    <w:p w:rsidR="008E3836" w:rsidRPr="008E3836" w:rsidRDefault="008E3836" w:rsidP="008E3836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color="000000"/>
        </w:rPr>
      </w:pPr>
      <w:r w:rsidRPr="008E3836">
        <w:rPr>
          <w:rFonts w:ascii="Times New Roman" w:eastAsia="Times New Roman" w:hAnsi="Times New Roman" w:cs="Times New Roman"/>
          <w:sz w:val="24"/>
          <w:szCs w:val="24"/>
          <w:u w:color="000000"/>
        </w:rPr>
        <w:t>Значение ПР (показатель реакции частоты сердечных сокращений) равен отношению пульса после пробы Штанге, к исходному пульсу испытуемого.</w:t>
      </w:r>
    </w:p>
    <w:p w:rsidR="008E3836" w:rsidRPr="008E3836" w:rsidRDefault="008E3836" w:rsidP="008E38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color="000000"/>
        </w:rPr>
      </w:pPr>
      <w:r w:rsidRPr="008E3836">
        <w:rPr>
          <w:rFonts w:ascii="Times New Roman" w:eastAsia="Times New Roman" w:hAnsi="Times New Roman" w:cs="Times New Roman"/>
          <w:sz w:val="24"/>
          <w:szCs w:val="24"/>
          <w:u w:color="000000"/>
        </w:rPr>
        <w:t xml:space="preserve">            ПР = ЧСС (после теста) / ЧСС (до теста)</w:t>
      </w:r>
    </w:p>
    <w:p w:rsidR="008E3836" w:rsidRPr="008E3836" w:rsidRDefault="008E3836" w:rsidP="008E3836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color="000000"/>
        </w:rPr>
      </w:pPr>
      <w:r w:rsidRPr="008E3836">
        <w:rPr>
          <w:rFonts w:ascii="Times New Roman" w:eastAsia="Times New Roman" w:hAnsi="Times New Roman" w:cs="Times New Roman"/>
          <w:sz w:val="24"/>
          <w:szCs w:val="24"/>
          <w:u w:color="000000"/>
        </w:rPr>
        <w:t>У здоровых людей этот показатель не должен превышать 1,2.</w:t>
      </w:r>
    </w:p>
    <w:p w:rsidR="008E3836" w:rsidRPr="008E3836" w:rsidRDefault="008E3836" w:rsidP="008E38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color="000000"/>
        </w:rPr>
      </w:pPr>
    </w:p>
    <w:p w:rsidR="008E3836" w:rsidRPr="008E3836" w:rsidRDefault="008E3836" w:rsidP="008E38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8E383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Вопросы для размышления:</w:t>
      </w:r>
    </w:p>
    <w:p w:rsidR="008E3836" w:rsidRPr="008E3836" w:rsidRDefault="008E3836" w:rsidP="008E3836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color="000000"/>
        </w:rPr>
      </w:pPr>
      <w:r w:rsidRPr="008E3836">
        <w:rPr>
          <w:rFonts w:ascii="Times New Roman" w:eastAsia="Times New Roman" w:hAnsi="Times New Roman" w:cs="Times New Roman"/>
          <w:color w:val="000000" w:themeColor="text1"/>
          <w:sz w:val="24"/>
          <w:szCs w:val="24"/>
          <w:u w:color="000000"/>
        </w:rPr>
        <w:t xml:space="preserve">Является ли степень оксигенации кислорода в крови показателем ухудшения функционального состояния организма? </w:t>
      </w:r>
    </w:p>
    <w:p w:rsidR="008E3836" w:rsidRPr="008E3836" w:rsidRDefault="008E3836" w:rsidP="008E38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color="000000"/>
        </w:rPr>
      </w:pPr>
      <w:r w:rsidRPr="008E3836">
        <w:rPr>
          <w:rFonts w:ascii="Times New Roman" w:eastAsia="Times New Roman" w:hAnsi="Times New Roman" w:cs="Times New Roman"/>
          <w:b/>
          <w:sz w:val="24"/>
          <w:szCs w:val="24"/>
          <w:u w:color="000000"/>
        </w:rPr>
        <w:t>Словарь терминов</w:t>
      </w:r>
    </w:p>
    <w:p w:rsidR="008E3836" w:rsidRPr="008E3836" w:rsidRDefault="008E3836" w:rsidP="008E38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color="000000"/>
        </w:rPr>
      </w:pPr>
      <w:r w:rsidRPr="008E3836">
        <w:rPr>
          <w:rFonts w:ascii="Times New Roman" w:eastAsia="Times New Roman" w:hAnsi="Times New Roman" w:cs="Times New Roman"/>
          <w:b/>
          <w:sz w:val="24"/>
          <w:szCs w:val="24"/>
          <w:u w:color="000000"/>
        </w:rPr>
        <w:t xml:space="preserve">Оксигенация </w:t>
      </w:r>
      <w:r w:rsidRPr="008E3836">
        <w:rPr>
          <w:rFonts w:ascii="Times New Roman" w:eastAsia="Times New Roman" w:hAnsi="Times New Roman" w:cs="Times New Roman"/>
          <w:sz w:val="24"/>
          <w:szCs w:val="24"/>
          <w:u w:color="000000"/>
        </w:rPr>
        <w:t>— степень насыщения крови кислородом, это важный индикатор состояния дыхательной функции и общего физического состояния человека. Обозначается она как SpO2. </w:t>
      </w:r>
    </w:p>
    <w:p w:rsidR="008E3836" w:rsidRPr="008E3836" w:rsidRDefault="008E3836" w:rsidP="008E38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color="000000"/>
        </w:rPr>
      </w:pPr>
      <w:r w:rsidRPr="008E3836">
        <w:rPr>
          <w:rFonts w:ascii="Times New Roman" w:eastAsia="Times New Roman" w:hAnsi="Times New Roman" w:cs="Times New Roman"/>
          <w:b/>
          <w:sz w:val="24"/>
          <w:szCs w:val="24"/>
          <w:u w:color="000000"/>
        </w:rPr>
        <w:t xml:space="preserve">Сатурация </w:t>
      </w:r>
      <w:r w:rsidRPr="008E3836">
        <w:rPr>
          <w:rFonts w:ascii="Times New Roman" w:eastAsia="Times New Roman" w:hAnsi="Times New Roman" w:cs="Times New Roman"/>
          <w:sz w:val="24"/>
          <w:szCs w:val="24"/>
          <w:u w:color="000000"/>
        </w:rPr>
        <w:t>– это параметр, который указывает на уровень насыщения кислородом артериальной крови (гемоглобина) в процентном соотношении.</w:t>
      </w:r>
    </w:p>
    <w:p w:rsidR="008E3836" w:rsidRPr="008E3836" w:rsidRDefault="008E3836" w:rsidP="008E38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color="000000"/>
        </w:rPr>
      </w:pPr>
      <w:r w:rsidRPr="008E3836">
        <w:rPr>
          <w:rFonts w:ascii="Times New Roman" w:eastAsia="Times New Roman" w:hAnsi="Times New Roman" w:cs="Times New Roman"/>
          <w:b/>
          <w:sz w:val="24"/>
          <w:szCs w:val="24"/>
          <w:u w:color="000000"/>
        </w:rPr>
        <w:t>Гипоксия </w:t>
      </w:r>
      <w:r w:rsidRPr="008E3836">
        <w:rPr>
          <w:rFonts w:ascii="Times New Roman" w:eastAsia="Times New Roman" w:hAnsi="Times New Roman" w:cs="Times New Roman"/>
          <w:sz w:val="24"/>
          <w:szCs w:val="24"/>
          <w:u w:color="000000"/>
        </w:rPr>
        <w:t>— это патологическое состояние, при котором в организме образуется дефицит кислорода из-за его пониженного поступления снаружи и/или из-за дисфункции утилизации в клетках.</w:t>
      </w:r>
    </w:p>
    <w:p w:rsidR="008E3836" w:rsidRPr="008E3836" w:rsidRDefault="008E3836" w:rsidP="008E38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color="000000"/>
        </w:rPr>
      </w:pPr>
      <w:r w:rsidRPr="008E3836">
        <w:rPr>
          <w:rFonts w:ascii="Times New Roman" w:eastAsia="Times New Roman" w:hAnsi="Times New Roman" w:cs="Times New Roman"/>
          <w:b/>
          <w:sz w:val="24"/>
          <w:szCs w:val="24"/>
          <w:u w:color="000000"/>
        </w:rPr>
        <w:t>Проба Штанге</w:t>
      </w:r>
      <w:r w:rsidRPr="008E3836">
        <w:rPr>
          <w:rFonts w:ascii="Times New Roman" w:eastAsia="Times New Roman" w:hAnsi="Times New Roman" w:cs="Times New Roman"/>
          <w:sz w:val="24"/>
          <w:szCs w:val="24"/>
          <w:u w:color="000000"/>
        </w:rPr>
        <w:t> – это один из простых и достаточно информативных методов оценивания деятельности дыхательной системы, предусматривающий задержку дыхания на вдохе.</w:t>
      </w:r>
    </w:p>
    <w:p w:rsidR="008E3836" w:rsidRPr="008E3836" w:rsidRDefault="008E3836" w:rsidP="008E38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660097" w:rsidRDefault="00660097" w:rsidP="0092120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35095" w:rsidRDefault="00F35095" w:rsidP="0092120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35095" w:rsidRDefault="00F35095" w:rsidP="0092120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35095" w:rsidRDefault="00F35095" w:rsidP="0092120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35095" w:rsidRDefault="00F35095" w:rsidP="0092120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35095" w:rsidRDefault="00F35095" w:rsidP="0092120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35095" w:rsidRDefault="00F35095" w:rsidP="0092120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35095" w:rsidRDefault="00F35095" w:rsidP="0092120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35095" w:rsidRDefault="00F35095" w:rsidP="0092120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35095" w:rsidRDefault="00F35095" w:rsidP="0092120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35095" w:rsidRDefault="00F35095" w:rsidP="0092120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35095" w:rsidRDefault="00F35095" w:rsidP="0092120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35095" w:rsidRDefault="00F35095" w:rsidP="00F3509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color="000000"/>
          <w:lang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color="000000"/>
          <w:lang/>
        </w:rPr>
        <w:lastRenderedPageBreak/>
        <w:t xml:space="preserve">                                                               АДАПТАЦИЯ</w:t>
      </w:r>
    </w:p>
    <w:p w:rsidR="00F35095" w:rsidRPr="007F441F" w:rsidRDefault="00F35095" w:rsidP="00F3509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color="000000"/>
          <w:lang/>
        </w:rPr>
      </w:pPr>
      <w:r w:rsidRPr="007F441F">
        <w:rPr>
          <w:rFonts w:ascii="Times New Roman" w:eastAsia="Times New Roman" w:hAnsi="Times New Roman" w:cs="Times New Roman"/>
          <w:b/>
          <w:color w:val="000000"/>
          <w:sz w:val="24"/>
          <w:szCs w:val="24"/>
          <w:u w:color="000000"/>
          <w:lang/>
        </w:rPr>
        <w:t>Рабочий лист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color="000000"/>
          <w:lang/>
        </w:rPr>
        <w:t xml:space="preserve"> «</w:t>
      </w:r>
      <w:r w:rsidRPr="007F441F">
        <w:rPr>
          <w:rFonts w:ascii="Times New Roman" w:eastAsia="Times New Roman" w:hAnsi="Times New Roman" w:cs="Times New Roman"/>
          <w:b/>
          <w:color w:val="000000"/>
          <w:sz w:val="24"/>
          <w:szCs w:val="24"/>
          <w:u w:color="000000"/>
          <w:lang/>
        </w:rPr>
        <w:t>Химия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color="000000"/>
          <w:lang/>
        </w:rPr>
        <w:t>»</w:t>
      </w:r>
    </w:p>
    <w:p w:rsidR="00F35095" w:rsidRPr="007F441F" w:rsidRDefault="00F35095" w:rsidP="00F3509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/>
        </w:rPr>
      </w:pPr>
      <w:r w:rsidRPr="007F441F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/>
        </w:rPr>
        <w:t xml:space="preserve">Химия – это наука о веществах и их превращениях. Химия как никакая другая наука отвечает на глобальные вызовы времени.  В эпоху пандемии во весь рост встаёт вопрос санитарно - гигиенической адаптации человека к воздействию коронавируса. Одним из направлений борьбы с ним является гигиеническая обработка рук. Коронавирус обладает липидной оболочкой, которая препятствует смыву его обычной водой. Именно поэтому следует использовать мыло как продукт с щелочной составляющей. Мыло не уничтожает вирус, но смывает его. Однако, не стоит забывать, что кожа человека имеет рН=5,5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/>
        </w:rPr>
        <w:t>сильнощелочная среда</w:t>
      </w:r>
      <w:r w:rsidRPr="007F441F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/>
        </w:rPr>
        <w:t xml:space="preserve"> отрицательно на неё влияет. Поэтому при подборе мыла для дезинфекции рук следует соблюсти баланс: мыло должно иметь щелочную составляющую с умеренным значением рН.</w:t>
      </w:r>
    </w:p>
    <w:p w:rsidR="00F35095" w:rsidRPr="007F441F" w:rsidRDefault="00F35095" w:rsidP="00F3509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/>
        </w:rPr>
      </w:pPr>
      <w:r w:rsidRPr="007F441F">
        <w:rPr>
          <w:rFonts w:ascii="Times New Roman" w:eastAsia="Times New Roman" w:hAnsi="Times New Roman" w:cs="Times New Roman"/>
          <w:b/>
          <w:color w:val="000000"/>
          <w:sz w:val="24"/>
          <w:szCs w:val="24"/>
          <w:u w:color="000000"/>
          <w:lang/>
        </w:rPr>
        <w:t>Задача групповой работы</w:t>
      </w:r>
      <w:r w:rsidRPr="007F441F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/>
        </w:rPr>
        <w:t>: подобрать наиболее эффективное мыло для дезинфекции рук при пандемии коронавируса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/>
        </w:rPr>
        <w:t>.</w:t>
      </w:r>
    </w:p>
    <w:p w:rsidR="00F35095" w:rsidRPr="007F441F" w:rsidRDefault="00F35095" w:rsidP="00F3509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/>
        </w:rPr>
      </w:pPr>
      <w:r w:rsidRPr="007316FB">
        <w:rPr>
          <w:rFonts w:ascii="Times New Roman" w:eastAsia="Times New Roman" w:hAnsi="Times New Roman" w:cs="Times New Roman"/>
          <w:b/>
          <w:color w:val="000000"/>
          <w:sz w:val="24"/>
          <w:szCs w:val="24"/>
          <w:u w:color="000000"/>
          <w:lang/>
        </w:rPr>
        <w:t>Оборудование и реактивы:</w:t>
      </w:r>
      <w:r w:rsidRPr="007F441F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/>
        </w:rPr>
        <w:t xml:space="preserve"> датчик рН Verner Sensor,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/>
        </w:rPr>
        <w:t xml:space="preserve">устройство измерения и обработки данных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val="en-US"/>
        </w:rPr>
        <w:t>LabQuest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</w:rPr>
        <w:t xml:space="preserve">, </w:t>
      </w:r>
      <w:r w:rsidRPr="007F441F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/>
        </w:rPr>
        <w:t>универсальная индикаторная бумага, дистиллированная вода, 2%- ные растворы популярного мыла, стаканы 100 мл, лабораторные лотки.</w:t>
      </w:r>
    </w:p>
    <w:p w:rsidR="00F35095" w:rsidRDefault="00F35095" w:rsidP="00F3509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 w:color="000000"/>
          <w:lang/>
        </w:rPr>
      </w:pPr>
    </w:p>
    <w:p w:rsidR="00F35095" w:rsidRPr="007F441F" w:rsidRDefault="00F35095" w:rsidP="00F3509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 w:color="000000"/>
          <w:lang/>
        </w:rPr>
      </w:pPr>
      <w:r w:rsidRPr="007F441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 w:color="000000"/>
          <w:lang/>
        </w:rPr>
        <w:t>Групповая работа.</w:t>
      </w:r>
    </w:p>
    <w:p w:rsidR="00F35095" w:rsidRPr="007F441F" w:rsidRDefault="00F35095" w:rsidP="00F3509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color="000000"/>
          <w:lang/>
        </w:rPr>
      </w:pPr>
      <w:r w:rsidRPr="007F441F">
        <w:rPr>
          <w:rFonts w:ascii="Times New Roman" w:eastAsia="Times New Roman" w:hAnsi="Times New Roman" w:cs="Times New Roman"/>
          <w:b/>
          <w:color w:val="000000"/>
          <w:sz w:val="24"/>
          <w:szCs w:val="24"/>
          <w:u w:color="000000"/>
          <w:lang/>
        </w:rPr>
        <w:t>Определение рН растворов популярных видов мыла.</w:t>
      </w:r>
    </w:p>
    <w:p w:rsidR="00F35095" w:rsidRPr="007F441F" w:rsidRDefault="00F35095" w:rsidP="00F3509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/>
        </w:rPr>
      </w:pPr>
      <w:r w:rsidRPr="007F441F">
        <w:rPr>
          <w:rFonts w:ascii="Times New Roman" w:eastAsia="Times New Roman" w:hAnsi="Times New Roman" w:cs="Times New Roman"/>
          <w:noProof/>
          <w:color w:val="000000"/>
          <w:sz w:val="24"/>
          <w:szCs w:val="24"/>
          <w:u w:color="000000"/>
        </w:rPr>
        <w:drawing>
          <wp:inline distT="0" distB="0" distL="0" distR="0">
            <wp:extent cx="3886200" cy="1971675"/>
            <wp:effectExtent l="0" t="0" r="0" b="9525"/>
            <wp:docPr id="1" name="image17.jpg" descr="C:\Users\user\Desktop\к урокам 2020-21\slide-1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7.jpg" descr="C:\Users\user\Desktop\к урокам 2020-21\slide-13.jpg"/>
                    <pic:cNvPicPr preferRelativeResize="0"/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86996" cy="1972079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F35095" w:rsidRPr="007F441F" w:rsidRDefault="00F35095" w:rsidP="00F3509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 w:color="000000"/>
          <w:lang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 w:color="000000"/>
          <w:lang/>
        </w:rPr>
        <w:t>Ход работы:</w:t>
      </w:r>
    </w:p>
    <w:p w:rsidR="00F35095" w:rsidRDefault="00F35095" w:rsidP="00F35095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/>
        </w:rPr>
      </w:pPr>
      <w:r w:rsidRPr="007F441F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/>
        </w:rPr>
        <w:t xml:space="preserve">В химический стакан налить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/>
        </w:rPr>
        <w:t>5</w:t>
      </w:r>
      <w:r w:rsidRPr="007F441F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/>
        </w:rPr>
        <w:t>0 мл раствора мыла. Опустить туда универсальную индикаторную бумагу. Сравнив получившийся цвет со шкалой на тубе, записать результат в итоговую таблицу.</w:t>
      </w:r>
    </w:p>
    <w:p w:rsidR="00F35095" w:rsidRPr="007F441F" w:rsidRDefault="00F35095" w:rsidP="00F35095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/>
        </w:rPr>
        <w:t xml:space="preserve">Подключить </w:t>
      </w:r>
      <w:r w:rsidRPr="007F441F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/>
        </w:rPr>
        <w:t>датчик рН Verner Sensor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/>
        </w:rPr>
        <w:t xml:space="preserve"> к устройству измерения и обработкиданных LabQuest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</w:rPr>
        <w:t>.</w:t>
      </w:r>
    </w:p>
    <w:p w:rsidR="00F35095" w:rsidRPr="007F441F" w:rsidRDefault="00F35095" w:rsidP="00F35095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/>
        </w:rPr>
      </w:pPr>
      <w:r w:rsidRPr="007F441F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/>
        </w:rPr>
        <w:t xml:space="preserve">В </w:t>
      </w:r>
      <w:r w:rsidRPr="001026FC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/>
        </w:rPr>
        <w:t xml:space="preserve">химический стакан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/>
        </w:rPr>
        <w:t xml:space="preserve">с раствором мыла </w:t>
      </w:r>
      <w:r w:rsidRPr="007F441F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/>
        </w:rPr>
        <w:t>поместить электроды активированного датчика рН Verner Sensor и зафиксировать результат в соответствующей графе таблицы.</w:t>
      </w:r>
    </w:p>
    <w:p w:rsidR="00F35095" w:rsidRPr="007F441F" w:rsidRDefault="00F35095" w:rsidP="00F35095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/>
        </w:rPr>
      </w:pPr>
      <w:r w:rsidRPr="007F441F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/>
        </w:rPr>
        <w:t>Промыть электроды дистиллированной водой.</w:t>
      </w:r>
    </w:p>
    <w:p w:rsidR="00F35095" w:rsidRPr="007F441F" w:rsidRDefault="00F35095" w:rsidP="00F35095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/>
        </w:rPr>
      </w:pPr>
      <w:r w:rsidRPr="007F441F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/>
        </w:rPr>
        <w:t>Повторить действия, описанные в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/>
        </w:rPr>
        <w:t>.</w:t>
      </w:r>
      <w:r w:rsidRPr="007F441F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/>
        </w:rPr>
        <w:t xml:space="preserve"> 1, 2, 3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/>
        </w:rPr>
        <w:t>, 4</w:t>
      </w:r>
      <w:r w:rsidRPr="007F441F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/>
        </w:rPr>
        <w:t xml:space="preserve"> с двумя другими сортами мыла.</w:t>
      </w:r>
    </w:p>
    <w:p w:rsidR="00F35095" w:rsidRPr="007F441F" w:rsidRDefault="00F35095" w:rsidP="00F35095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/>
        </w:rPr>
      </w:pPr>
      <w:r w:rsidRPr="007F441F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/>
        </w:rPr>
        <w:t>Оформить результаты проведённых опытов в таблице.</w:t>
      </w:r>
    </w:p>
    <w:tbl>
      <w:tblPr>
        <w:tblW w:w="8414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1918"/>
        <w:gridCol w:w="2743"/>
        <w:gridCol w:w="1578"/>
        <w:gridCol w:w="2175"/>
      </w:tblGrid>
      <w:tr w:rsidR="00F35095" w:rsidRPr="007F441F" w:rsidTr="002637E0">
        <w:tc>
          <w:tcPr>
            <w:tcW w:w="1918" w:type="dxa"/>
          </w:tcPr>
          <w:p w:rsidR="00F35095" w:rsidRPr="007F441F" w:rsidRDefault="00F35095" w:rsidP="002637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color="000000"/>
                <w:lang/>
              </w:rPr>
            </w:pPr>
            <w:r w:rsidRPr="007F44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color="000000"/>
                <w:lang/>
              </w:rPr>
              <w:t>Название мыла</w:t>
            </w:r>
          </w:p>
        </w:tc>
        <w:tc>
          <w:tcPr>
            <w:tcW w:w="2743" w:type="dxa"/>
          </w:tcPr>
          <w:p w:rsidR="00F35095" w:rsidRPr="007F441F" w:rsidRDefault="00F35095" w:rsidP="002637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color="000000"/>
                <w:lang/>
              </w:rPr>
            </w:pPr>
            <w:r w:rsidRPr="007F44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color="000000"/>
                <w:lang/>
              </w:rPr>
              <w:t>рН раствора,</w:t>
            </w:r>
          </w:p>
          <w:p w:rsidR="00F35095" w:rsidRPr="007F441F" w:rsidRDefault="00F35095" w:rsidP="002637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color="000000"/>
                <w:lang/>
              </w:rPr>
            </w:pPr>
            <w:r w:rsidRPr="007F44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color="000000"/>
                <w:lang/>
              </w:rPr>
              <w:t>(индикаторная бумага)</w:t>
            </w:r>
          </w:p>
        </w:tc>
        <w:tc>
          <w:tcPr>
            <w:tcW w:w="1578" w:type="dxa"/>
          </w:tcPr>
          <w:p w:rsidR="00F35095" w:rsidRPr="00DD728C" w:rsidRDefault="00F35095" w:rsidP="0026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color="000000"/>
                <w:lang/>
              </w:rPr>
            </w:pPr>
            <w:r w:rsidRPr="00DD728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color="000000"/>
                <w:lang/>
              </w:rPr>
              <w:t>рН раствора</w:t>
            </w:r>
          </w:p>
          <w:p w:rsidR="00F35095" w:rsidRPr="007F441F" w:rsidRDefault="00F35095" w:rsidP="0026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color="000000"/>
                <w:lang/>
              </w:rPr>
            </w:pPr>
            <w:r w:rsidRPr="00DD728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color="000000"/>
                <w:lang/>
              </w:rPr>
              <w:t>(датчик рН Verner Sensor)</w:t>
            </w:r>
          </w:p>
        </w:tc>
        <w:tc>
          <w:tcPr>
            <w:tcW w:w="2175" w:type="dxa"/>
          </w:tcPr>
          <w:p w:rsidR="00F35095" w:rsidRPr="007F441F" w:rsidRDefault="00F35095" w:rsidP="002637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color="000000"/>
                <w:lang/>
              </w:rPr>
            </w:pPr>
            <w:r w:rsidRPr="007F44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color="000000"/>
                <w:lang/>
              </w:rPr>
              <w:t>Реакция раствора</w:t>
            </w:r>
          </w:p>
        </w:tc>
      </w:tr>
      <w:tr w:rsidR="00F35095" w:rsidRPr="007F441F" w:rsidTr="002637E0">
        <w:tc>
          <w:tcPr>
            <w:tcW w:w="1918" w:type="dxa"/>
          </w:tcPr>
          <w:p w:rsidR="00F35095" w:rsidRPr="007F441F" w:rsidRDefault="00F35095" w:rsidP="002637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lang/>
              </w:rPr>
            </w:pPr>
          </w:p>
        </w:tc>
        <w:tc>
          <w:tcPr>
            <w:tcW w:w="2743" w:type="dxa"/>
          </w:tcPr>
          <w:p w:rsidR="00F35095" w:rsidRPr="007F441F" w:rsidRDefault="00F35095" w:rsidP="002637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lang/>
              </w:rPr>
            </w:pPr>
          </w:p>
        </w:tc>
        <w:tc>
          <w:tcPr>
            <w:tcW w:w="1578" w:type="dxa"/>
          </w:tcPr>
          <w:p w:rsidR="00F35095" w:rsidRPr="007F441F" w:rsidRDefault="00F35095" w:rsidP="002637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lang/>
              </w:rPr>
            </w:pPr>
          </w:p>
        </w:tc>
        <w:tc>
          <w:tcPr>
            <w:tcW w:w="2175" w:type="dxa"/>
          </w:tcPr>
          <w:p w:rsidR="00F35095" w:rsidRPr="007F441F" w:rsidRDefault="00F35095" w:rsidP="002637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lang/>
              </w:rPr>
            </w:pPr>
          </w:p>
        </w:tc>
      </w:tr>
      <w:tr w:rsidR="00F35095" w:rsidRPr="007F441F" w:rsidTr="002637E0">
        <w:tc>
          <w:tcPr>
            <w:tcW w:w="1918" w:type="dxa"/>
          </w:tcPr>
          <w:p w:rsidR="00F35095" w:rsidRPr="007F441F" w:rsidRDefault="00F35095" w:rsidP="002637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lang/>
              </w:rPr>
            </w:pPr>
          </w:p>
        </w:tc>
        <w:tc>
          <w:tcPr>
            <w:tcW w:w="2743" w:type="dxa"/>
          </w:tcPr>
          <w:p w:rsidR="00F35095" w:rsidRPr="007F441F" w:rsidRDefault="00F35095" w:rsidP="002637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lang/>
              </w:rPr>
            </w:pPr>
          </w:p>
        </w:tc>
        <w:tc>
          <w:tcPr>
            <w:tcW w:w="1578" w:type="dxa"/>
          </w:tcPr>
          <w:p w:rsidR="00F35095" w:rsidRPr="007F441F" w:rsidRDefault="00F35095" w:rsidP="002637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lang/>
              </w:rPr>
            </w:pPr>
          </w:p>
        </w:tc>
        <w:tc>
          <w:tcPr>
            <w:tcW w:w="2175" w:type="dxa"/>
          </w:tcPr>
          <w:p w:rsidR="00F35095" w:rsidRPr="007F441F" w:rsidRDefault="00F35095" w:rsidP="002637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lang/>
              </w:rPr>
            </w:pPr>
          </w:p>
        </w:tc>
      </w:tr>
      <w:tr w:rsidR="00F35095" w:rsidRPr="007F441F" w:rsidTr="002637E0">
        <w:tc>
          <w:tcPr>
            <w:tcW w:w="1918" w:type="dxa"/>
          </w:tcPr>
          <w:p w:rsidR="00F35095" w:rsidRPr="007F441F" w:rsidRDefault="00F35095" w:rsidP="002637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lang/>
              </w:rPr>
            </w:pPr>
          </w:p>
        </w:tc>
        <w:tc>
          <w:tcPr>
            <w:tcW w:w="2743" w:type="dxa"/>
          </w:tcPr>
          <w:p w:rsidR="00F35095" w:rsidRPr="007F441F" w:rsidRDefault="00F35095" w:rsidP="002637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lang/>
              </w:rPr>
            </w:pPr>
          </w:p>
        </w:tc>
        <w:tc>
          <w:tcPr>
            <w:tcW w:w="1578" w:type="dxa"/>
          </w:tcPr>
          <w:p w:rsidR="00F35095" w:rsidRPr="007F441F" w:rsidRDefault="00F35095" w:rsidP="002637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lang/>
              </w:rPr>
            </w:pPr>
          </w:p>
        </w:tc>
        <w:tc>
          <w:tcPr>
            <w:tcW w:w="2175" w:type="dxa"/>
          </w:tcPr>
          <w:p w:rsidR="00F35095" w:rsidRPr="007F441F" w:rsidRDefault="00F35095" w:rsidP="002637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lang/>
              </w:rPr>
            </w:pPr>
          </w:p>
        </w:tc>
      </w:tr>
    </w:tbl>
    <w:p w:rsidR="00F35095" w:rsidRPr="007F441F" w:rsidRDefault="00F35095" w:rsidP="00F3509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/>
        </w:rPr>
      </w:pPr>
    </w:p>
    <w:p w:rsidR="00F35095" w:rsidRPr="007F441F" w:rsidRDefault="00F35095" w:rsidP="00F3509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 w:color="000000"/>
          <w:lang/>
        </w:rPr>
      </w:pPr>
      <w:r w:rsidRPr="007F441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 w:color="000000"/>
          <w:lang/>
        </w:rPr>
        <w:t xml:space="preserve">Вопросы для размышления: </w:t>
      </w:r>
    </w:p>
    <w:p w:rsidR="00F35095" w:rsidRPr="007F441F" w:rsidRDefault="00F35095" w:rsidP="00F3509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/>
        </w:rPr>
      </w:pPr>
      <w:r w:rsidRPr="007F441F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/>
        </w:rPr>
        <w:lastRenderedPageBreak/>
        <w:t>- какой метод</w:t>
      </w:r>
      <w:r w:rsidRPr="007F441F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</w:rPr>
        <w:t>,</w:t>
      </w:r>
      <w:r w:rsidRPr="007F441F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/>
        </w:rPr>
        <w:t xml:space="preserve"> определения рН даёт более точные показания и какой универсален для применения в быту?</w:t>
      </w:r>
    </w:p>
    <w:p w:rsidR="00F35095" w:rsidRPr="007F441F" w:rsidRDefault="00F35095" w:rsidP="00F3509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/>
        </w:rPr>
      </w:pPr>
      <w:r w:rsidRPr="007F441F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/>
        </w:rPr>
        <w:t>- какова основная характеристика мыла?</w:t>
      </w:r>
    </w:p>
    <w:p w:rsidR="00F35095" w:rsidRPr="007F441F" w:rsidRDefault="00F35095" w:rsidP="00F3509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/>
        </w:rPr>
      </w:pPr>
      <w:r w:rsidRPr="007F441F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/>
        </w:rPr>
        <w:t>- какой сорт мыла предпочтителен для санитарной обработки рук во время пандемии и почему?</w:t>
      </w:r>
    </w:p>
    <w:p w:rsidR="00F35095" w:rsidRPr="007F441F" w:rsidRDefault="00F35095" w:rsidP="00F3509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color="000000"/>
        </w:rPr>
      </w:pPr>
      <w:r w:rsidRPr="007F441F">
        <w:rPr>
          <w:rFonts w:ascii="Times New Roman" w:eastAsia="Times New Roman" w:hAnsi="Times New Roman" w:cs="Times New Roman"/>
          <w:b/>
          <w:color w:val="000000"/>
          <w:sz w:val="24"/>
          <w:szCs w:val="24"/>
          <w:u w:color="000000"/>
          <w:lang/>
        </w:rPr>
        <w:t>Вывод.</w:t>
      </w:r>
    </w:p>
    <w:p w:rsidR="00F35095" w:rsidRPr="007F441F" w:rsidRDefault="00F35095" w:rsidP="00F3509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color="000000"/>
          <w:lang/>
        </w:rPr>
      </w:pPr>
      <w:r w:rsidRPr="007F441F">
        <w:rPr>
          <w:rFonts w:ascii="Times New Roman" w:eastAsia="Times New Roman" w:hAnsi="Times New Roman" w:cs="Times New Roman"/>
          <w:b/>
          <w:color w:val="000000"/>
          <w:sz w:val="24"/>
          <w:szCs w:val="24"/>
          <w:u w:color="000000"/>
          <w:lang/>
        </w:rPr>
        <w:t xml:space="preserve">Словарь терминов </w:t>
      </w:r>
    </w:p>
    <w:p w:rsidR="00F35095" w:rsidRPr="007F441F" w:rsidRDefault="00F35095" w:rsidP="00F3509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/>
        </w:rPr>
      </w:pPr>
      <w:r w:rsidRPr="007F441F">
        <w:rPr>
          <w:rFonts w:ascii="Times New Roman" w:eastAsia="Times New Roman" w:hAnsi="Times New Roman" w:cs="Times New Roman"/>
          <w:b/>
          <w:color w:val="000000"/>
          <w:sz w:val="24"/>
          <w:szCs w:val="24"/>
          <w:u w:color="000000"/>
          <w:lang/>
        </w:rPr>
        <w:t>рН-</w:t>
      </w:r>
      <w:r w:rsidRPr="007F441F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/>
        </w:rPr>
        <w:t>антидесятичный логарифм концентрации ионов водорода в растворе. Диапазон - от 0 до 14.</w:t>
      </w:r>
    </w:p>
    <w:p w:rsidR="00F35095" w:rsidRPr="007F441F" w:rsidRDefault="00F35095" w:rsidP="00F3509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/>
        </w:rPr>
      </w:pPr>
      <w:r w:rsidRPr="007F441F">
        <w:rPr>
          <w:rFonts w:ascii="Times New Roman" w:eastAsia="Times New Roman" w:hAnsi="Times New Roman" w:cs="Times New Roman"/>
          <w:b/>
          <w:color w:val="000000"/>
          <w:sz w:val="24"/>
          <w:szCs w:val="24"/>
          <w:u w:color="000000"/>
          <w:lang/>
        </w:rPr>
        <w:t>Липидная оболочка вируса</w:t>
      </w:r>
      <w:r w:rsidRPr="007F441F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/>
        </w:rPr>
        <w:t>- жировое покрытие вируса.</w:t>
      </w:r>
    </w:p>
    <w:p w:rsidR="00F35095" w:rsidRPr="007F441F" w:rsidRDefault="00F35095" w:rsidP="00F3509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/>
        </w:rPr>
      </w:pPr>
    </w:p>
    <w:p w:rsidR="00F35095" w:rsidRPr="007F441F" w:rsidRDefault="00F35095" w:rsidP="00F3509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/>
        </w:rPr>
      </w:pPr>
      <w:r w:rsidRPr="007F441F">
        <w:rPr>
          <w:rFonts w:ascii="Times New Roman" w:eastAsia="Times New Roman" w:hAnsi="Times New Roman" w:cs="Times New Roman"/>
          <w:noProof/>
          <w:color w:val="000000"/>
          <w:sz w:val="24"/>
          <w:szCs w:val="24"/>
          <w:u w:color="000000"/>
        </w:rPr>
        <w:drawing>
          <wp:inline distT="0" distB="0" distL="0" distR="0">
            <wp:extent cx="2428875" cy="1876425"/>
            <wp:effectExtent l="0" t="0" r="9525" b="9525"/>
            <wp:docPr id="3" name="image23.png" descr="C:\Users\user\Desktop\к урокам 2020-21\65db4851cadb5965478ae59581eb2abe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3.png" descr="C:\Users\user\Desktop\к урокам 2020-21\65db4851cadb5965478ae59581eb2abe.png"/>
                    <pic:cNvPicPr preferRelativeResize="0"/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31545" cy="187848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F35095" w:rsidRPr="007F441F" w:rsidRDefault="00F35095" w:rsidP="00F3509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/>
        </w:rPr>
      </w:pPr>
    </w:p>
    <w:p w:rsidR="00F35095" w:rsidRPr="007F441F" w:rsidRDefault="00F35095" w:rsidP="00F3509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/>
        </w:rPr>
      </w:pPr>
      <w:r w:rsidRPr="007F441F">
        <w:rPr>
          <w:rFonts w:ascii="Times New Roman" w:eastAsia="Times New Roman" w:hAnsi="Times New Roman" w:cs="Times New Roman"/>
          <w:b/>
          <w:color w:val="000000"/>
          <w:sz w:val="24"/>
          <w:szCs w:val="24"/>
          <w:u w:color="000000"/>
          <w:lang/>
        </w:rPr>
        <w:t>Мыла</w:t>
      </w:r>
      <w:r w:rsidRPr="007F441F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/>
        </w:rPr>
        <w:t>- соли высших карбоновых кислот, которые при гидролизе дают щелочную среду.</w:t>
      </w:r>
    </w:p>
    <w:p w:rsidR="00F35095" w:rsidRPr="007F441F" w:rsidRDefault="00F35095" w:rsidP="00F3509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/>
        </w:rPr>
      </w:pPr>
      <w:r w:rsidRPr="007F441F">
        <w:rPr>
          <w:rFonts w:ascii="Times New Roman" w:eastAsia="Times New Roman" w:hAnsi="Times New Roman" w:cs="Times New Roman"/>
          <w:b/>
          <w:color w:val="000000"/>
          <w:sz w:val="24"/>
          <w:szCs w:val="24"/>
          <w:u w:color="000000"/>
          <w:lang/>
        </w:rPr>
        <w:t xml:space="preserve"> С</w:t>
      </w:r>
      <w:r w:rsidRPr="007F441F">
        <w:rPr>
          <w:rFonts w:ascii="Times New Roman" w:eastAsia="Times New Roman" w:hAnsi="Times New Roman" w:cs="Times New Roman"/>
          <w:b/>
          <w:color w:val="000000"/>
          <w:sz w:val="24"/>
          <w:szCs w:val="24"/>
          <w:u w:color="000000"/>
          <w:vertAlign w:val="subscript"/>
          <w:lang/>
        </w:rPr>
        <w:t>17</w:t>
      </w:r>
      <w:r w:rsidRPr="007F441F">
        <w:rPr>
          <w:rFonts w:ascii="Times New Roman" w:eastAsia="Times New Roman" w:hAnsi="Times New Roman" w:cs="Times New Roman"/>
          <w:b/>
          <w:color w:val="000000"/>
          <w:sz w:val="24"/>
          <w:szCs w:val="24"/>
          <w:u w:color="000000"/>
          <w:lang/>
        </w:rPr>
        <w:t>Н</w:t>
      </w:r>
      <w:r w:rsidRPr="007F441F">
        <w:rPr>
          <w:rFonts w:ascii="Times New Roman" w:eastAsia="Times New Roman" w:hAnsi="Times New Roman" w:cs="Times New Roman"/>
          <w:b/>
          <w:color w:val="000000"/>
          <w:sz w:val="24"/>
          <w:szCs w:val="24"/>
          <w:u w:color="000000"/>
          <w:vertAlign w:val="subscript"/>
          <w:lang/>
        </w:rPr>
        <w:t>35</w:t>
      </w:r>
      <w:r w:rsidRPr="007F441F">
        <w:rPr>
          <w:rFonts w:ascii="Times New Roman" w:eastAsia="Times New Roman" w:hAnsi="Times New Roman" w:cs="Times New Roman"/>
          <w:b/>
          <w:color w:val="000000"/>
          <w:sz w:val="24"/>
          <w:szCs w:val="24"/>
          <w:u w:color="000000"/>
          <w:lang/>
        </w:rPr>
        <w:t xml:space="preserve"> СОО Na +H</w:t>
      </w:r>
      <w:r w:rsidRPr="007F441F">
        <w:rPr>
          <w:rFonts w:ascii="Times New Roman" w:eastAsia="Times New Roman" w:hAnsi="Times New Roman" w:cs="Times New Roman"/>
          <w:b/>
          <w:color w:val="000000"/>
          <w:sz w:val="24"/>
          <w:szCs w:val="24"/>
          <w:u w:color="000000"/>
          <w:vertAlign w:val="subscript"/>
          <w:lang/>
        </w:rPr>
        <w:t>2</w:t>
      </w:r>
      <w:r w:rsidRPr="007F441F">
        <w:rPr>
          <w:rFonts w:ascii="Times New Roman" w:eastAsia="Times New Roman" w:hAnsi="Times New Roman" w:cs="Times New Roman"/>
          <w:b/>
          <w:color w:val="000000"/>
          <w:sz w:val="24"/>
          <w:szCs w:val="24"/>
          <w:u w:color="000000"/>
          <w:lang/>
        </w:rPr>
        <w:t>O = С</w:t>
      </w:r>
      <w:r w:rsidRPr="007F441F">
        <w:rPr>
          <w:rFonts w:ascii="Times New Roman" w:eastAsia="Times New Roman" w:hAnsi="Times New Roman" w:cs="Times New Roman"/>
          <w:b/>
          <w:color w:val="000000"/>
          <w:sz w:val="24"/>
          <w:szCs w:val="24"/>
          <w:u w:color="000000"/>
          <w:vertAlign w:val="subscript"/>
          <w:lang/>
        </w:rPr>
        <w:t>17</w:t>
      </w:r>
      <w:r w:rsidRPr="007F441F">
        <w:rPr>
          <w:rFonts w:ascii="Times New Roman" w:eastAsia="Times New Roman" w:hAnsi="Times New Roman" w:cs="Times New Roman"/>
          <w:b/>
          <w:color w:val="000000"/>
          <w:sz w:val="24"/>
          <w:szCs w:val="24"/>
          <w:u w:color="000000"/>
          <w:lang/>
        </w:rPr>
        <w:t>Н</w:t>
      </w:r>
      <w:r w:rsidRPr="007F441F">
        <w:rPr>
          <w:rFonts w:ascii="Times New Roman" w:eastAsia="Times New Roman" w:hAnsi="Times New Roman" w:cs="Times New Roman"/>
          <w:b/>
          <w:color w:val="000000"/>
          <w:sz w:val="24"/>
          <w:szCs w:val="24"/>
          <w:u w:color="000000"/>
          <w:vertAlign w:val="subscript"/>
          <w:lang/>
        </w:rPr>
        <w:t>35</w:t>
      </w:r>
      <w:r w:rsidRPr="007F441F">
        <w:rPr>
          <w:rFonts w:ascii="Times New Roman" w:eastAsia="Times New Roman" w:hAnsi="Times New Roman" w:cs="Times New Roman"/>
          <w:b/>
          <w:color w:val="000000"/>
          <w:sz w:val="24"/>
          <w:szCs w:val="24"/>
          <w:u w:color="000000"/>
          <w:lang/>
        </w:rPr>
        <w:t xml:space="preserve"> СООH + NaOH</w:t>
      </w:r>
    </w:p>
    <w:p w:rsidR="00F35095" w:rsidRPr="007F441F" w:rsidRDefault="00F35095" w:rsidP="00F3509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/>
        </w:rPr>
      </w:pPr>
    </w:p>
    <w:p w:rsidR="00F35095" w:rsidRDefault="00F35095" w:rsidP="00F35095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color="000000"/>
          <w:lang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color="000000"/>
          <w:lang/>
        </w:rPr>
        <w:t>Станция «Биология»</w:t>
      </w:r>
    </w:p>
    <w:p w:rsidR="00F35095" w:rsidRDefault="00F35095" w:rsidP="00F35095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color="000000"/>
          <w:lang/>
        </w:rPr>
      </w:pPr>
      <w:r w:rsidRPr="007F441F">
        <w:rPr>
          <w:rFonts w:ascii="Times New Roman" w:eastAsia="Times New Roman" w:hAnsi="Times New Roman" w:cs="Times New Roman"/>
          <w:b/>
          <w:sz w:val="24"/>
          <w:szCs w:val="24"/>
          <w:u w:color="000000"/>
          <w:lang/>
        </w:rPr>
        <w:t>Рабочий лист</w:t>
      </w:r>
      <w:r>
        <w:rPr>
          <w:rFonts w:ascii="Times New Roman" w:eastAsia="Times New Roman" w:hAnsi="Times New Roman" w:cs="Times New Roman"/>
          <w:b/>
          <w:sz w:val="24"/>
          <w:szCs w:val="24"/>
          <w:u w:color="000000"/>
          <w:lang/>
        </w:rPr>
        <w:t xml:space="preserve"> «</w:t>
      </w:r>
      <w:r w:rsidRPr="007F441F">
        <w:rPr>
          <w:rFonts w:ascii="Times New Roman" w:eastAsia="Times New Roman" w:hAnsi="Times New Roman" w:cs="Times New Roman"/>
          <w:b/>
          <w:sz w:val="24"/>
          <w:szCs w:val="24"/>
          <w:u w:color="000000"/>
          <w:lang/>
        </w:rPr>
        <w:t>Биология</w:t>
      </w:r>
      <w:r>
        <w:rPr>
          <w:rFonts w:ascii="Times New Roman" w:eastAsia="Times New Roman" w:hAnsi="Times New Roman" w:cs="Times New Roman"/>
          <w:b/>
          <w:sz w:val="24"/>
          <w:szCs w:val="24"/>
          <w:u w:color="000000"/>
          <w:lang/>
        </w:rPr>
        <w:t>»</w:t>
      </w:r>
    </w:p>
    <w:p w:rsidR="00F35095" w:rsidRPr="007316FB" w:rsidRDefault="00F35095" w:rsidP="00F35095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color="000000"/>
          <w:lang/>
        </w:rPr>
      </w:pPr>
      <w:r w:rsidRPr="007F441F">
        <w:rPr>
          <w:rFonts w:ascii="Times New Roman" w:eastAsia="Times New Roman" w:hAnsi="Times New Roman" w:cs="Times New Roman"/>
          <w:sz w:val="24"/>
          <w:szCs w:val="24"/>
          <w:u w:color="000000"/>
          <w:lang/>
        </w:rPr>
        <w:t>Физиологическая адаптация — результат взаимодействия внешних по отношению к организму сил и собственных сил организма. Работоспособность человека определяется в основном тем, какое количество кислорода поступило из наружного воздуха в кровь лёгочных капилляров и доставлено в ткани и клетки организма. Эти процессы осуществляются сердечно-сосудистой системой и системой органов дыхания. Некоторые изменения функции внешнего дыхания, механизмы физиологической адаптации к воздействию каких-либо факторов могут выявляться лишь при использовании специальных проб или нагрузок.</w:t>
      </w:r>
    </w:p>
    <w:p w:rsidR="00F35095" w:rsidRPr="007F441F" w:rsidRDefault="00F35095" w:rsidP="00F35095">
      <w:pPr>
        <w:spacing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color="000000"/>
          <w:lang/>
        </w:rPr>
      </w:pPr>
      <w:r w:rsidRPr="007F441F">
        <w:rPr>
          <w:rFonts w:ascii="Times New Roman" w:eastAsia="Times New Roman" w:hAnsi="Times New Roman" w:cs="Times New Roman"/>
          <w:b/>
          <w:sz w:val="24"/>
          <w:szCs w:val="24"/>
          <w:u w:color="000000"/>
          <w:lang/>
        </w:rPr>
        <w:t>Задач</w:t>
      </w:r>
      <w:r>
        <w:rPr>
          <w:rFonts w:ascii="Times New Roman" w:eastAsia="Times New Roman" w:hAnsi="Times New Roman" w:cs="Times New Roman"/>
          <w:b/>
          <w:sz w:val="24"/>
          <w:szCs w:val="24"/>
          <w:u w:color="000000"/>
          <w:lang/>
        </w:rPr>
        <w:t>а</w:t>
      </w:r>
      <w:r w:rsidRPr="007F441F">
        <w:rPr>
          <w:rFonts w:ascii="Times New Roman" w:eastAsia="Times New Roman" w:hAnsi="Times New Roman" w:cs="Times New Roman"/>
          <w:b/>
          <w:sz w:val="24"/>
          <w:szCs w:val="24"/>
          <w:u w:color="000000"/>
          <w:lang/>
        </w:rPr>
        <w:t xml:space="preserve"> групповой работы</w:t>
      </w:r>
      <w:r w:rsidRPr="007F441F">
        <w:rPr>
          <w:rFonts w:ascii="Times New Roman" w:eastAsia="Times New Roman" w:hAnsi="Times New Roman" w:cs="Times New Roman"/>
          <w:sz w:val="24"/>
          <w:szCs w:val="24"/>
          <w:u w:color="000000"/>
          <w:lang/>
        </w:rPr>
        <w:t>: определение гипоксических проб для оценки функционального состояния организма в период пандемии.</w:t>
      </w:r>
    </w:p>
    <w:p w:rsidR="00F35095" w:rsidRPr="00576674" w:rsidRDefault="00F35095" w:rsidP="00F350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color="000000"/>
          <w:lang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color="000000"/>
          <w:lang/>
        </w:rPr>
        <w:t>О</w:t>
      </w:r>
      <w:r w:rsidRPr="00C169AB">
        <w:rPr>
          <w:rFonts w:ascii="Times New Roman" w:eastAsia="Times New Roman" w:hAnsi="Times New Roman" w:cs="Times New Roman"/>
          <w:b/>
          <w:sz w:val="24"/>
          <w:szCs w:val="24"/>
          <w:u w:color="000000"/>
          <w:lang/>
        </w:rPr>
        <w:t>борудование</w:t>
      </w:r>
      <w:r w:rsidRPr="00C169AB">
        <w:rPr>
          <w:rFonts w:ascii="Times New Roman" w:eastAsia="Times New Roman" w:hAnsi="Times New Roman" w:cs="Times New Roman"/>
          <w:sz w:val="24"/>
          <w:szCs w:val="24"/>
          <w:u w:color="000000"/>
          <w:lang/>
        </w:rPr>
        <w:t>: планшетный регистратор данных</w:t>
      </w:r>
      <w:r w:rsidRPr="00C169AB">
        <w:rPr>
          <w:rFonts w:ascii="Times New Roman" w:eastAsia="Times New Roman" w:hAnsi="Times New Roman" w:cs="Times New Roman"/>
          <w:sz w:val="24"/>
          <w:szCs w:val="24"/>
          <w:u w:color="000000"/>
          <w:lang w:val="en-US"/>
        </w:rPr>
        <w:t>einsteinTablet</w:t>
      </w:r>
      <w:r w:rsidRPr="00C169AB">
        <w:rPr>
          <w:rFonts w:ascii="Times New Roman" w:eastAsia="Times New Roman" w:hAnsi="Times New Roman" w:cs="Times New Roman"/>
          <w:sz w:val="24"/>
          <w:szCs w:val="24"/>
          <w:u w:color="000000"/>
        </w:rPr>
        <w:t>+</w:t>
      </w:r>
      <w:r w:rsidRPr="00C169AB">
        <w:rPr>
          <w:rFonts w:ascii="Times New Roman" w:eastAsia="Times New Roman" w:hAnsi="Times New Roman" w:cs="Times New Roman"/>
          <w:sz w:val="24"/>
          <w:szCs w:val="24"/>
          <w:u w:color="000000"/>
          <w:lang/>
        </w:rPr>
        <w:t xml:space="preserve">; датчик частоты </w:t>
      </w:r>
      <w:r>
        <w:rPr>
          <w:rFonts w:ascii="Times New Roman" w:eastAsia="Times New Roman" w:hAnsi="Times New Roman" w:cs="Times New Roman"/>
          <w:sz w:val="24"/>
          <w:szCs w:val="24"/>
          <w:u w:color="000000"/>
          <w:lang/>
        </w:rPr>
        <w:t>сердечных сокращений (пульсометр</w:t>
      </w:r>
      <w:r w:rsidRPr="00C169AB">
        <w:rPr>
          <w:rFonts w:ascii="Times New Roman" w:eastAsia="Times New Roman" w:hAnsi="Times New Roman" w:cs="Times New Roman"/>
          <w:sz w:val="24"/>
          <w:szCs w:val="24"/>
          <w:u w:color="000000"/>
          <w:lang/>
        </w:rPr>
        <w:t xml:space="preserve">), </w:t>
      </w:r>
      <w:r w:rsidRPr="00576674">
        <w:rPr>
          <w:rFonts w:ascii="Times New Roman" w:eastAsia="Times New Roman" w:hAnsi="Times New Roman" w:cs="Times New Roman"/>
          <w:sz w:val="24"/>
          <w:szCs w:val="24"/>
          <w:u w:color="000000"/>
          <w:lang/>
        </w:rPr>
        <w:t>пульсоксиметр.</w:t>
      </w:r>
    </w:p>
    <w:p w:rsidR="00F35095" w:rsidRDefault="00F35095" w:rsidP="00F3509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/>
        </w:rPr>
      </w:pPr>
    </w:p>
    <w:p w:rsidR="00F35095" w:rsidRPr="007316FB" w:rsidRDefault="00F35095" w:rsidP="00F350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/>
        </w:rPr>
      </w:pPr>
      <w:r w:rsidRPr="007316FB">
        <w:rPr>
          <w:rFonts w:ascii="Times New Roman" w:eastAsia="Times New Roman" w:hAnsi="Times New Roman" w:cs="Times New Roman"/>
          <w:b/>
          <w:sz w:val="24"/>
          <w:szCs w:val="24"/>
          <w:u w:val="single"/>
          <w:lang/>
        </w:rPr>
        <w:t>Групповая работа</w:t>
      </w:r>
    </w:p>
    <w:p w:rsidR="00F35095" w:rsidRPr="007F441F" w:rsidRDefault="00F35095" w:rsidP="00F3509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color="000000"/>
          <w:lang/>
        </w:rPr>
      </w:pPr>
      <w:r w:rsidRPr="007F441F">
        <w:rPr>
          <w:rFonts w:ascii="Times New Roman" w:eastAsia="Times New Roman" w:hAnsi="Times New Roman" w:cs="Times New Roman"/>
          <w:sz w:val="24"/>
          <w:szCs w:val="24"/>
          <w:u w:color="000000"/>
          <w:lang/>
        </w:rPr>
        <w:t xml:space="preserve">Оксигенация — это важный индикатор состояния дыхательной функции и общего физического состояния человека. Уровень кислорода при коронавирусе снижается из-за того, что альвеолы легких при воспалении заполнены жидкостью и не могут поглощать его из воздуха. Чтобы компенсировать недостаток кислорода в крови, человек начинает дышать быстрее и глубже, но не осознает этого.С помощью цифровой лаборатории по </w:t>
      </w:r>
      <w:r w:rsidRPr="007F441F">
        <w:rPr>
          <w:rFonts w:ascii="Times New Roman" w:eastAsia="Times New Roman" w:hAnsi="Times New Roman" w:cs="Times New Roman"/>
          <w:sz w:val="24"/>
          <w:szCs w:val="24"/>
          <w:u w:color="000000"/>
          <w:lang/>
        </w:rPr>
        <w:lastRenderedPageBreak/>
        <w:t>физиологии человека можно дать оценку резервы сердца, оценку устойчивость к гипоксии, оценку кардиореспираторной системы.</w:t>
      </w:r>
    </w:p>
    <w:p w:rsidR="00F35095" w:rsidRPr="007316FB" w:rsidRDefault="00F35095" w:rsidP="00F3509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/>
        </w:rPr>
      </w:pPr>
      <w:r w:rsidRPr="007316FB">
        <w:rPr>
          <w:rFonts w:ascii="Times New Roman" w:eastAsia="Times New Roman" w:hAnsi="Times New Roman" w:cs="Times New Roman"/>
          <w:b/>
          <w:sz w:val="24"/>
          <w:szCs w:val="24"/>
          <w:u w:val="single"/>
          <w:lang/>
        </w:rPr>
        <w:t>Ход работы:</w:t>
      </w:r>
    </w:p>
    <w:p w:rsidR="00F35095" w:rsidRPr="00CD3052" w:rsidRDefault="00F35095" w:rsidP="00F350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color="000000"/>
        </w:rPr>
      </w:pPr>
      <w:r w:rsidRPr="007F441F">
        <w:rPr>
          <w:rFonts w:ascii="Times New Roman" w:eastAsia="Times New Roman" w:hAnsi="Times New Roman" w:cs="Times New Roman"/>
          <w:sz w:val="24"/>
          <w:szCs w:val="24"/>
          <w:u w:color="000000"/>
          <w:lang/>
        </w:rPr>
        <w:t>1. Запустите программ</w:t>
      </w:r>
      <w:r>
        <w:rPr>
          <w:rFonts w:ascii="Times New Roman" w:eastAsia="Times New Roman" w:hAnsi="Times New Roman" w:cs="Times New Roman"/>
          <w:sz w:val="24"/>
          <w:szCs w:val="24"/>
          <w:u w:color="000000"/>
          <w:lang/>
        </w:rPr>
        <w:t>у</w:t>
      </w:r>
      <w:r w:rsidRPr="007F441F">
        <w:rPr>
          <w:rFonts w:ascii="Times New Roman" w:eastAsia="Times New Roman" w:hAnsi="Times New Roman" w:cs="Times New Roman"/>
          <w:sz w:val="24"/>
          <w:szCs w:val="24"/>
          <w:u w:color="000000"/>
          <w:lang/>
        </w:rPr>
        <w:t xml:space="preserve"> измерений </w:t>
      </w:r>
      <w:r>
        <w:rPr>
          <w:rFonts w:ascii="Times New Roman" w:eastAsia="Times New Roman" w:hAnsi="Times New Roman" w:cs="Times New Roman"/>
          <w:sz w:val="24"/>
          <w:szCs w:val="24"/>
          <w:u w:color="000000"/>
          <w:lang w:val="en-US"/>
        </w:rPr>
        <w:t>MiLab</w:t>
      </w:r>
      <w:r>
        <w:rPr>
          <w:rFonts w:ascii="Times New Roman" w:eastAsia="Times New Roman" w:hAnsi="Times New Roman" w:cs="Times New Roman"/>
          <w:sz w:val="24"/>
          <w:szCs w:val="24"/>
          <w:u w:color="000000"/>
          <w:lang/>
        </w:rPr>
        <w:t xml:space="preserve">на </w:t>
      </w:r>
      <w:r w:rsidRPr="00C169AB">
        <w:rPr>
          <w:rFonts w:ascii="Times New Roman" w:eastAsia="Times New Roman" w:hAnsi="Times New Roman" w:cs="Times New Roman"/>
          <w:sz w:val="24"/>
          <w:szCs w:val="24"/>
          <w:u w:color="000000"/>
          <w:lang/>
        </w:rPr>
        <w:t>планшетн</w:t>
      </w:r>
      <w:r>
        <w:rPr>
          <w:rFonts w:ascii="Times New Roman" w:eastAsia="Times New Roman" w:hAnsi="Times New Roman" w:cs="Times New Roman"/>
          <w:sz w:val="24"/>
          <w:szCs w:val="24"/>
          <w:u w:color="000000"/>
          <w:lang/>
        </w:rPr>
        <w:t>ом</w:t>
      </w:r>
      <w:r w:rsidRPr="00C169AB">
        <w:rPr>
          <w:rFonts w:ascii="Times New Roman" w:eastAsia="Times New Roman" w:hAnsi="Times New Roman" w:cs="Times New Roman"/>
          <w:sz w:val="24"/>
          <w:szCs w:val="24"/>
          <w:u w:color="000000"/>
          <w:lang/>
        </w:rPr>
        <w:t xml:space="preserve"> регистратор</w:t>
      </w:r>
      <w:r>
        <w:rPr>
          <w:rFonts w:ascii="Times New Roman" w:eastAsia="Times New Roman" w:hAnsi="Times New Roman" w:cs="Times New Roman"/>
          <w:sz w:val="24"/>
          <w:szCs w:val="24"/>
          <w:u w:color="000000"/>
          <w:lang/>
        </w:rPr>
        <w:t>е</w:t>
      </w:r>
      <w:r w:rsidRPr="00C169AB">
        <w:rPr>
          <w:rFonts w:ascii="Times New Roman" w:eastAsia="Times New Roman" w:hAnsi="Times New Roman" w:cs="Times New Roman"/>
          <w:sz w:val="24"/>
          <w:szCs w:val="24"/>
          <w:u w:color="000000"/>
          <w:lang/>
        </w:rPr>
        <w:t xml:space="preserve"> данных </w:t>
      </w:r>
      <w:r w:rsidRPr="00C169AB">
        <w:rPr>
          <w:rFonts w:ascii="Times New Roman" w:eastAsia="Times New Roman" w:hAnsi="Times New Roman" w:cs="Times New Roman"/>
          <w:sz w:val="24"/>
          <w:szCs w:val="24"/>
          <w:u w:color="000000"/>
          <w:lang w:val="en-US"/>
        </w:rPr>
        <w:t>einsteinTablet</w:t>
      </w:r>
      <w:r w:rsidRPr="00C169AB">
        <w:rPr>
          <w:rFonts w:ascii="Times New Roman" w:eastAsia="Times New Roman" w:hAnsi="Times New Roman" w:cs="Times New Roman"/>
          <w:sz w:val="24"/>
          <w:szCs w:val="24"/>
          <w:u w:color="000000"/>
        </w:rPr>
        <w:t>+</w:t>
      </w:r>
      <w:r>
        <w:rPr>
          <w:rFonts w:ascii="Times New Roman" w:eastAsia="Times New Roman" w:hAnsi="Times New Roman" w:cs="Times New Roman"/>
          <w:sz w:val="24"/>
          <w:szCs w:val="24"/>
          <w:u w:color="000000"/>
        </w:rPr>
        <w:t>.</w:t>
      </w:r>
    </w:p>
    <w:p w:rsidR="00F35095" w:rsidRDefault="00F35095" w:rsidP="00F350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color="000000"/>
        </w:rPr>
      </w:pPr>
      <w:r w:rsidRPr="00CD3052">
        <w:rPr>
          <w:rFonts w:ascii="Times New Roman" w:eastAsia="Times New Roman" w:hAnsi="Times New Roman" w:cs="Times New Roman"/>
          <w:sz w:val="24"/>
          <w:szCs w:val="24"/>
          <w:u w:color="000000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u w:color="000000"/>
        </w:rPr>
        <w:t xml:space="preserve">. Подключите датчик </w:t>
      </w:r>
      <w:r w:rsidRPr="00C169AB">
        <w:rPr>
          <w:rFonts w:ascii="Times New Roman" w:eastAsia="Times New Roman" w:hAnsi="Times New Roman" w:cs="Times New Roman"/>
          <w:sz w:val="24"/>
          <w:szCs w:val="24"/>
          <w:u w:color="000000"/>
          <w:lang/>
        </w:rPr>
        <w:t xml:space="preserve">частоты </w:t>
      </w:r>
      <w:r>
        <w:rPr>
          <w:rFonts w:ascii="Times New Roman" w:eastAsia="Times New Roman" w:hAnsi="Times New Roman" w:cs="Times New Roman"/>
          <w:sz w:val="24"/>
          <w:szCs w:val="24"/>
          <w:u w:color="000000"/>
          <w:lang/>
        </w:rPr>
        <w:t>сердечных сокращений (пульсометр</w:t>
      </w:r>
      <w:r w:rsidRPr="00C169AB">
        <w:rPr>
          <w:rFonts w:ascii="Times New Roman" w:eastAsia="Times New Roman" w:hAnsi="Times New Roman" w:cs="Times New Roman"/>
          <w:sz w:val="24"/>
          <w:szCs w:val="24"/>
          <w:u w:color="000000"/>
          <w:lang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u w:color="000000"/>
          <w:lang/>
        </w:rPr>
        <w:t xml:space="preserve"> к порту внешних датчиков на </w:t>
      </w:r>
      <w:r w:rsidRPr="00C169AB">
        <w:rPr>
          <w:rFonts w:ascii="Times New Roman" w:eastAsia="Times New Roman" w:hAnsi="Times New Roman" w:cs="Times New Roman"/>
          <w:sz w:val="24"/>
          <w:szCs w:val="24"/>
          <w:u w:color="000000"/>
          <w:lang w:val="en-US"/>
        </w:rPr>
        <w:t>einsteinTablet</w:t>
      </w:r>
      <w:r w:rsidRPr="00C169AB">
        <w:rPr>
          <w:rFonts w:ascii="Times New Roman" w:eastAsia="Times New Roman" w:hAnsi="Times New Roman" w:cs="Times New Roman"/>
          <w:sz w:val="24"/>
          <w:szCs w:val="24"/>
          <w:u w:color="000000"/>
        </w:rPr>
        <w:t>+</w:t>
      </w:r>
      <w:r>
        <w:rPr>
          <w:rFonts w:ascii="Times New Roman" w:eastAsia="Times New Roman" w:hAnsi="Times New Roman" w:cs="Times New Roman"/>
          <w:sz w:val="24"/>
          <w:szCs w:val="24"/>
          <w:u w:color="000000"/>
        </w:rPr>
        <w:t>.</w:t>
      </w:r>
    </w:p>
    <w:p w:rsidR="00F35095" w:rsidRDefault="00F35095" w:rsidP="00F350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color="000000"/>
        </w:rPr>
      </w:pPr>
      <w:r>
        <w:rPr>
          <w:rFonts w:ascii="Times New Roman" w:eastAsia="Times New Roman" w:hAnsi="Times New Roman" w:cs="Times New Roman"/>
          <w:sz w:val="24"/>
          <w:szCs w:val="24"/>
          <w:u w:color="000000"/>
        </w:rPr>
        <w:t>3. Активируйте датчик частоты сердечных сокращений нажатием на кружок слева от его имени в списке датчиков. Галочка в кружке означает, что датчик активирован.</w:t>
      </w:r>
    </w:p>
    <w:p w:rsidR="00F35095" w:rsidRPr="00CD3052" w:rsidRDefault="00F35095" w:rsidP="00F350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color="000000"/>
        </w:rPr>
      </w:pPr>
      <w:r>
        <w:rPr>
          <w:rFonts w:ascii="Times New Roman" w:eastAsia="Times New Roman" w:hAnsi="Times New Roman" w:cs="Times New Roman"/>
          <w:sz w:val="24"/>
          <w:szCs w:val="24"/>
          <w:u w:color="000000"/>
        </w:rPr>
        <w:t>4. Измерьте частоту сердечных сокращений в состоянии покоя. Нажмите кнопку Пуск. Следите за изменениями значений.Зафиксируйте данные в таблице</w:t>
      </w:r>
    </w:p>
    <w:p w:rsidR="00F35095" w:rsidRPr="007F441F" w:rsidRDefault="00F35095" w:rsidP="00F350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color="000000"/>
          <w:lang/>
        </w:rPr>
      </w:pPr>
      <w:r>
        <w:rPr>
          <w:rFonts w:ascii="Times New Roman" w:eastAsia="Times New Roman" w:hAnsi="Times New Roman" w:cs="Times New Roman"/>
          <w:sz w:val="24"/>
          <w:szCs w:val="24"/>
          <w:u w:color="000000"/>
          <w:lang/>
        </w:rPr>
        <w:t>5</w:t>
      </w:r>
      <w:r w:rsidRPr="007F441F">
        <w:rPr>
          <w:rFonts w:ascii="Times New Roman" w:eastAsia="Times New Roman" w:hAnsi="Times New Roman" w:cs="Times New Roman"/>
          <w:sz w:val="24"/>
          <w:szCs w:val="24"/>
          <w:u w:color="000000"/>
          <w:lang/>
        </w:rPr>
        <w:t>. Осуществите гипоксическ</w:t>
      </w:r>
      <w:r>
        <w:rPr>
          <w:rFonts w:ascii="Times New Roman" w:eastAsia="Times New Roman" w:hAnsi="Times New Roman" w:cs="Times New Roman"/>
          <w:sz w:val="24"/>
          <w:szCs w:val="24"/>
          <w:u w:color="000000"/>
          <w:lang/>
        </w:rPr>
        <w:t>ую</w:t>
      </w:r>
      <w:r w:rsidRPr="007F441F">
        <w:rPr>
          <w:rFonts w:ascii="Times New Roman" w:eastAsia="Times New Roman" w:hAnsi="Times New Roman" w:cs="Times New Roman"/>
          <w:sz w:val="24"/>
          <w:szCs w:val="24"/>
          <w:u w:color="000000"/>
          <w:lang/>
        </w:rPr>
        <w:t xml:space="preserve"> проб</w:t>
      </w:r>
      <w:r>
        <w:rPr>
          <w:rFonts w:ascii="Times New Roman" w:eastAsia="Times New Roman" w:hAnsi="Times New Roman" w:cs="Times New Roman"/>
          <w:sz w:val="24"/>
          <w:szCs w:val="24"/>
          <w:u w:color="000000"/>
          <w:lang/>
        </w:rPr>
        <w:t>у</w:t>
      </w:r>
      <w:r w:rsidRPr="007F441F">
        <w:rPr>
          <w:rFonts w:ascii="Times New Roman" w:eastAsia="Times New Roman" w:hAnsi="Times New Roman" w:cs="Times New Roman"/>
          <w:sz w:val="24"/>
          <w:szCs w:val="24"/>
          <w:u w:color="000000"/>
          <w:lang/>
        </w:rPr>
        <w:t xml:space="preserve"> Штанге.</w:t>
      </w:r>
      <w:r>
        <w:rPr>
          <w:rFonts w:ascii="Times New Roman" w:eastAsia="Times New Roman" w:hAnsi="Times New Roman" w:cs="Times New Roman"/>
          <w:sz w:val="24"/>
          <w:szCs w:val="24"/>
          <w:u w:color="000000"/>
          <w:lang/>
        </w:rPr>
        <w:t xml:space="preserve"> Зафиксируйте данные частоты сердечных сокращений в таблице.</w:t>
      </w:r>
    </w:p>
    <w:p w:rsidR="00F35095" w:rsidRDefault="00F35095" w:rsidP="00F350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color="000000"/>
          <w:lang/>
        </w:rPr>
      </w:pPr>
      <w:r>
        <w:rPr>
          <w:rFonts w:ascii="Times New Roman" w:eastAsia="Times New Roman" w:hAnsi="Times New Roman" w:cs="Times New Roman"/>
          <w:sz w:val="24"/>
          <w:szCs w:val="24"/>
          <w:u w:color="000000"/>
          <w:lang/>
        </w:rPr>
        <w:t>6</w:t>
      </w:r>
      <w:r w:rsidRPr="007F441F">
        <w:rPr>
          <w:rFonts w:ascii="Times New Roman" w:eastAsia="Times New Roman" w:hAnsi="Times New Roman" w:cs="Times New Roman"/>
          <w:sz w:val="24"/>
          <w:szCs w:val="24"/>
          <w:u w:color="000000"/>
          <w:lang/>
        </w:rPr>
        <w:t>. С помощью пульсо</w:t>
      </w:r>
      <w:r>
        <w:rPr>
          <w:rFonts w:ascii="Times New Roman" w:eastAsia="Times New Roman" w:hAnsi="Times New Roman" w:cs="Times New Roman"/>
          <w:sz w:val="24"/>
          <w:szCs w:val="24"/>
          <w:u w:color="000000"/>
          <w:lang/>
        </w:rPr>
        <w:t>кси</w:t>
      </w:r>
      <w:r w:rsidRPr="007F441F">
        <w:rPr>
          <w:rFonts w:ascii="Times New Roman" w:eastAsia="Times New Roman" w:hAnsi="Times New Roman" w:cs="Times New Roman"/>
          <w:sz w:val="24"/>
          <w:szCs w:val="24"/>
          <w:u w:color="000000"/>
          <w:lang/>
        </w:rPr>
        <w:t>метра измерьте</w:t>
      </w:r>
      <w:r>
        <w:rPr>
          <w:rFonts w:ascii="Times New Roman" w:eastAsia="Times New Roman" w:hAnsi="Times New Roman" w:cs="Times New Roman"/>
          <w:sz w:val="24"/>
          <w:szCs w:val="24"/>
          <w:u w:color="000000"/>
          <w:lang/>
        </w:rPr>
        <w:t>сатурацию кислорода в крови в состоянии покоя. Зафиксируйте данные в таблице.</w:t>
      </w:r>
    </w:p>
    <w:p w:rsidR="00F35095" w:rsidRDefault="00F35095" w:rsidP="00F350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color="000000"/>
          <w:lang/>
        </w:rPr>
      </w:pPr>
      <w:r>
        <w:rPr>
          <w:rFonts w:ascii="Times New Roman" w:eastAsia="Times New Roman" w:hAnsi="Times New Roman" w:cs="Times New Roman"/>
          <w:sz w:val="24"/>
          <w:szCs w:val="24"/>
          <w:u w:color="000000"/>
          <w:lang/>
        </w:rPr>
        <w:t xml:space="preserve">7. </w:t>
      </w:r>
      <w:r w:rsidRPr="007F441F">
        <w:rPr>
          <w:rFonts w:ascii="Times New Roman" w:eastAsia="Times New Roman" w:hAnsi="Times New Roman" w:cs="Times New Roman"/>
          <w:sz w:val="24"/>
          <w:szCs w:val="24"/>
          <w:u w:color="000000"/>
          <w:lang/>
        </w:rPr>
        <w:t>Осуществите гипоксическ</w:t>
      </w:r>
      <w:r>
        <w:rPr>
          <w:rFonts w:ascii="Times New Roman" w:eastAsia="Times New Roman" w:hAnsi="Times New Roman" w:cs="Times New Roman"/>
          <w:sz w:val="24"/>
          <w:szCs w:val="24"/>
          <w:u w:color="000000"/>
          <w:lang/>
        </w:rPr>
        <w:t>ую</w:t>
      </w:r>
      <w:r w:rsidRPr="007F441F">
        <w:rPr>
          <w:rFonts w:ascii="Times New Roman" w:eastAsia="Times New Roman" w:hAnsi="Times New Roman" w:cs="Times New Roman"/>
          <w:sz w:val="24"/>
          <w:szCs w:val="24"/>
          <w:u w:color="000000"/>
          <w:lang/>
        </w:rPr>
        <w:t xml:space="preserve"> проб</w:t>
      </w:r>
      <w:r>
        <w:rPr>
          <w:rFonts w:ascii="Times New Roman" w:eastAsia="Times New Roman" w:hAnsi="Times New Roman" w:cs="Times New Roman"/>
          <w:sz w:val="24"/>
          <w:szCs w:val="24"/>
          <w:u w:color="000000"/>
          <w:lang/>
        </w:rPr>
        <w:t>у</w:t>
      </w:r>
      <w:r w:rsidRPr="007F441F">
        <w:rPr>
          <w:rFonts w:ascii="Times New Roman" w:eastAsia="Times New Roman" w:hAnsi="Times New Roman" w:cs="Times New Roman"/>
          <w:sz w:val="24"/>
          <w:szCs w:val="24"/>
          <w:u w:color="000000"/>
          <w:lang/>
        </w:rPr>
        <w:t xml:space="preserve"> Штанге.</w:t>
      </w:r>
      <w:r>
        <w:rPr>
          <w:rFonts w:ascii="Times New Roman" w:eastAsia="Times New Roman" w:hAnsi="Times New Roman" w:cs="Times New Roman"/>
          <w:sz w:val="24"/>
          <w:szCs w:val="24"/>
          <w:u w:color="000000"/>
          <w:lang/>
        </w:rPr>
        <w:t xml:space="preserve"> Зафиксируйте данные сатурации в таблице.</w:t>
      </w:r>
    </w:p>
    <w:p w:rsidR="00F35095" w:rsidRPr="00576674" w:rsidRDefault="00F35095" w:rsidP="00F350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color="000000"/>
          <w:lang/>
        </w:rPr>
      </w:pPr>
    </w:p>
    <w:tbl>
      <w:tblPr>
        <w:tblW w:w="850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1985"/>
        <w:gridCol w:w="3118"/>
        <w:gridCol w:w="3402"/>
      </w:tblGrid>
      <w:tr w:rsidR="00F35095" w:rsidRPr="007F441F" w:rsidTr="002637E0">
        <w:tc>
          <w:tcPr>
            <w:tcW w:w="1985" w:type="dxa"/>
          </w:tcPr>
          <w:p w:rsidR="00F35095" w:rsidRPr="007F441F" w:rsidRDefault="00F35095" w:rsidP="002637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color="000000"/>
                <w:lang/>
              </w:rPr>
            </w:pPr>
            <w:r w:rsidRPr="007F441F">
              <w:rPr>
                <w:rFonts w:ascii="Times New Roman" w:eastAsia="Times New Roman" w:hAnsi="Times New Roman" w:cs="Times New Roman"/>
                <w:b/>
                <w:sz w:val="24"/>
                <w:szCs w:val="24"/>
                <w:u w:color="000000"/>
                <w:lang/>
              </w:rPr>
              <w:t>Показатели</w:t>
            </w:r>
          </w:p>
        </w:tc>
        <w:tc>
          <w:tcPr>
            <w:tcW w:w="3118" w:type="dxa"/>
          </w:tcPr>
          <w:p w:rsidR="00F35095" w:rsidRPr="007F441F" w:rsidRDefault="00F35095" w:rsidP="002637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color="000000"/>
                <w:lang/>
              </w:rPr>
            </w:pPr>
            <w:r w:rsidRPr="007F441F">
              <w:rPr>
                <w:rFonts w:ascii="Times New Roman" w:eastAsia="Times New Roman" w:hAnsi="Times New Roman" w:cs="Times New Roman"/>
                <w:b/>
                <w:sz w:val="24"/>
                <w:szCs w:val="24"/>
                <w:u w:color="000000"/>
                <w:lang/>
              </w:rPr>
              <w:t>Покой</w:t>
            </w:r>
          </w:p>
          <w:p w:rsidR="00F35095" w:rsidRPr="007F441F" w:rsidRDefault="00F35095" w:rsidP="002637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color="000000"/>
                <w:lang/>
              </w:rPr>
            </w:pPr>
            <w:r w:rsidRPr="007F441F">
              <w:rPr>
                <w:rFonts w:ascii="Times New Roman" w:eastAsia="Times New Roman" w:hAnsi="Times New Roman" w:cs="Times New Roman"/>
                <w:b/>
                <w:sz w:val="24"/>
                <w:szCs w:val="24"/>
                <w:u w:color="000000"/>
                <w:lang/>
              </w:rPr>
              <w:t>среднее значение</w:t>
            </w:r>
          </w:p>
        </w:tc>
        <w:tc>
          <w:tcPr>
            <w:tcW w:w="3402" w:type="dxa"/>
          </w:tcPr>
          <w:p w:rsidR="00F35095" w:rsidRPr="007F441F" w:rsidRDefault="00F35095" w:rsidP="002637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color="000000"/>
                <w:lang/>
              </w:rPr>
            </w:pPr>
            <w:r w:rsidRPr="007F441F">
              <w:rPr>
                <w:rFonts w:ascii="Times New Roman" w:eastAsia="Times New Roman" w:hAnsi="Times New Roman" w:cs="Times New Roman"/>
                <w:b/>
                <w:sz w:val="24"/>
                <w:szCs w:val="24"/>
                <w:u w:color="000000"/>
                <w:lang/>
              </w:rPr>
              <w:t>После задержки</w:t>
            </w:r>
          </w:p>
          <w:p w:rsidR="00F35095" w:rsidRPr="007F441F" w:rsidRDefault="00F35095" w:rsidP="002637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color="000000"/>
                <w:lang/>
              </w:rPr>
            </w:pPr>
            <w:r w:rsidRPr="007F441F">
              <w:rPr>
                <w:rFonts w:ascii="Times New Roman" w:eastAsia="Times New Roman" w:hAnsi="Times New Roman" w:cs="Times New Roman"/>
                <w:b/>
                <w:sz w:val="24"/>
                <w:szCs w:val="24"/>
                <w:u w:color="000000"/>
                <w:lang/>
              </w:rPr>
              <w:t>на вдохе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color="000000"/>
                <w:lang/>
              </w:rPr>
              <w:t xml:space="preserve"> (проба Штанге)</w:t>
            </w:r>
          </w:p>
          <w:p w:rsidR="00F35095" w:rsidRPr="007F441F" w:rsidRDefault="00F35095" w:rsidP="002637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color="000000"/>
                <w:lang/>
              </w:rPr>
            </w:pPr>
            <w:r w:rsidRPr="007F441F">
              <w:rPr>
                <w:rFonts w:ascii="Times New Roman" w:eastAsia="Times New Roman" w:hAnsi="Times New Roman" w:cs="Times New Roman"/>
                <w:b/>
                <w:sz w:val="24"/>
                <w:szCs w:val="24"/>
                <w:u w:color="000000"/>
                <w:lang/>
              </w:rPr>
              <w:t>среднее значение</w:t>
            </w:r>
          </w:p>
        </w:tc>
      </w:tr>
      <w:tr w:rsidR="00F35095" w:rsidRPr="007F441F" w:rsidTr="002637E0">
        <w:tc>
          <w:tcPr>
            <w:tcW w:w="1985" w:type="dxa"/>
          </w:tcPr>
          <w:p w:rsidR="00F35095" w:rsidRDefault="00F35095" w:rsidP="002637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/>
              </w:rPr>
            </w:pPr>
            <w:r w:rsidRPr="007F441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/>
              </w:rPr>
              <w:t>Частота сердечных сокращений</w:t>
            </w:r>
          </w:p>
          <w:p w:rsidR="00F35095" w:rsidRPr="007F441F" w:rsidRDefault="00F35095" w:rsidP="002637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/>
              </w:rPr>
              <w:t>(ударов/мин)</w:t>
            </w:r>
          </w:p>
        </w:tc>
        <w:tc>
          <w:tcPr>
            <w:tcW w:w="3118" w:type="dxa"/>
          </w:tcPr>
          <w:p w:rsidR="00F35095" w:rsidRPr="007F441F" w:rsidRDefault="00F35095" w:rsidP="002637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color="000000"/>
                <w:lang/>
              </w:rPr>
            </w:pPr>
          </w:p>
        </w:tc>
        <w:tc>
          <w:tcPr>
            <w:tcW w:w="3402" w:type="dxa"/>
          </w:tcPr>
          <w:p w:rsidR="00F35095" w:rsidRPr="007F441F" w:rsidRDefault="00F35095" w:rsidP="002637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color="000000"/>
                <w:lang/>
              </w:rPr>
            </w:pPr>
          </w:p>
        </w:tc>
      </w:tr>
      <w:tr w:rsidR="00F35095" w:rsidRPr="007F441F" w:rsidTr="002637E0">
        <w:trPr>
          <w:trHeight w:val="769"/>
        </w:trPr>
        <w:tc>
          <w:tcPr>
            <w:tcW w:w="1985" w:type="dxa"/>
          </w:tcPr>
          <w:p w:rsidR="00F35095" w:rsidRDefault="00F35095" w:rsidP="002637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/>
              </w:rPr>
            </w:pPr>
            <w:r w:rsidRPr="007F441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/>
              </w:rPr>
              <w:t>Сатурация</w:t>
            </w:r>
          </w:p>
          <w:p w:rsidR="00F35095" w:rsidRDefault="00F35095" w:rsidP="002637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/>
              </w:rPr>
            </w:pPr>
          </w:p>
          <w:p w:rsidR="00F35095" w:rsidRPr="007F441F" w:rsidRDefault="00F35095" w:rsidP="002637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/>
              </w:rPr>
            </w:pPr>
          </w:p>
          <w:p w:rsidR="00F35095" w:rsidRPr="007F441F" w:rsidRDefault="00F35095" w:rsidP="002637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/>
              </w:rPr>
            </w:pPr>
          </w:p>
        </w:tc>
        <w:tc>
          <w:tcPr>
            <w:tcW w:w="3118" w:type="dxa"/>
          </w:tcPr>
          <w:p w:rsidR="00F35095" w:rsidRPr="007F441F" w:rsidRDefault="00F35095" w:rsidP="002637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color="000000"/>
                <w:lang/>
              </w:rPr>
            </w:pPr>
          </w:p>
        </w:tc>
        <w:tc>
          <w:tcPr>
            <w:tcW w:w="3402" w:type="dxa"/>
          </w:tcPr>
          <w:p w:rsidR="00F35095" w:rsidRPr="007F441F" w:rsidRDefault="00F35095" w:rsidP="002637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color="000000"/>
                <w:lang/>
              </w:rPr>
            </w:pPr>
          </w:p>
        </w:tc>
      </w:tr>
    </w:tbl>
    <w:p w:rsidR="00F35095" w:rsidRDefault="00F35095" w:rsidP="00F3509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color="000000"/>
          <w:lang/>
        </w:rPr>
      </w:pPr>
    </w:p>
    <w:p w:rsidR="00F35095" w:rsidRDefault="00F35095" w:rsidP="00F3509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color="000000"/>
          <w:lang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color="000000"/>
          <w:lang/>
        </w:rPr>
        <w:t>Для информации:</w:t>
      </w:r>
    </w:p>
    <w:p w:rsidR="00F35095" w:rsidRPr="00E801FD" w:rsidRDefault="00F35095" w:rsidP="00F35095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</w:pPr>
      <w:r w:rsidRPr="00E801FD">
        <w:rPr>
          <w:rFonts w:ascii="Times New Roman" w:hAnsi="Times New Roman" w:cs="Times New Roman"/>
          <w:sz w:val="24"/>
          <w:szCs w:val="24"/>
          <w:shd w:val="clear" w:color="auto" w:fill="FFFFFF"/>
        </w:rPr>
        <w:t>Оптимальное значение пульса взрослого человека в состоянии покоя составляет </w:t>
      </w:r>
      <w:r w:rsidRPr="00E801F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от</w:t>
      </w:r>
      <w:r w:rsidRPr="00E801FD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E801F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60</w:t>
      </w:r>
      <w:r w:rsidRPr="00E801FD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E801F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до</w:t>
      </w:r>
      <w:r w:rsidRPr="00E801FD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E801F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80</w:t>
      </w:r>
      <w:r w:rsidRPr="00E801FD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E801F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ударов</w:t>
      </w:r>
      <w:r w:rsidRPr="00E801FD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E801F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в</w:t>
      </w:r>
      <w:r w:rsidRPr="00E801FD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E801F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минуту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F35095" w:rsidRPr="00E801FD" w:rsidRDefault="00F35095" w:rsidP="00F35095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/>
        </w:rPr>
        <w:t>Норма сатурации -95-98%.</w:t>
      </w:r>
    </w:p>
    <w:p w:rsidR="00F35095" w:rsidRPr="00E801FD" w:rsidRDefault="00F35095" w:rsidP="00F35095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</w:pPr>
      <w:r w:rsidRPr="00E801FD"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  <w:t>Значение ПР (показатель реакции частоты сердечных сокращений) равен отношению пульса после пробы Штанге, к исходному пульсу испытуемого.</w:t>
      </w:r>
    </w:p>
    <w:p w:rsidR="00F35095" w:rsidRPr="00E801FD" w:rsidRDefault="00F35095" w:rsidP="00F350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color="000000"/>
          <w:lang/>
        </w:rPr>
      </w:pPr>
      <w:r w:rsidRPr="00E801FD">
        <w:rPr>
          <w:rFonts w:ascii="Times New Roman" w:eastAsia="Times New Roman" w:hAnsi="Times New Roman" w:cs="Times New Roman"/>
          <w:sz w:val="24"/>
          <w:szCs w:val="24"/>
          <w:u w:color="000000"/>
          <w:lang/>
        </w:rPr>
        <w:t xml:space="preserve">            ПР = ЧСС (после теста) / ЧСС (до теста)</w:t>
      </w:r>
    </w:p>
    <w:p w:rsidR="00F35095" w:rsidRPr="00E801FD" w:rsidRDefault="00F35095" w:rsidP="00F35095">
      <w:pPr>
        <w:pStyle w:val="a7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</w:pPr>
      <w:r w:rsidRPr="00E801FD"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  <w:t>У здоровых людей этот показатель не должен превышать 1,2.</w:t>
      </w:r>
    </w:p>
    <w:p w:rsidR="00F35095" w:rsidRPr="007F441F" w:rsidRDefault="00F35095" w:rsidP="00F3509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color="000000"/>
          <w:lang/>
        </w:rPr>
      </w:pPr>
    </w:p>
    <w:p w:rsidR="00F35095" w:rsidRPr="00025443" w:rsidRDefault="00F35095" w:rsidP="00F3509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/>
        </w:rPr>
      </w:pPr>
      <w:r w:rsidRPr="00025443">
        <w:rPr>
          <w:rFonts w:ascii="Times New Roman" w:eastAsia="Times New Roman" w:hAnsi="Times New Roman" w:cs="Times New Roman"/>
          <w:b/>
          <w:sz w:val="24"/>
          <w:szCs w:val="24"/>
          <w:u w:val="single"/>
          <w:lang/>
        </w:rPr>
        <w:t>Вопросы для размышления:</w:t>
      </w:r>
    </w:p>
    <w:p w:rsidR="00F35095" w:rsidRDefault="00F35095" w:rsidP="00F350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color="000000"/>
          <w:lang/>
        </w:rPr>
      </w:pPr>
      <w:r>
        <w:rPr>
          <w:rFonts w:ascii="Times New Roman" w:eastAsia="Times New Roman" w:hAnsi="Times New Roman" w:cs="Times New Roman"/>
          <w:sz w:val="24"/>
          <w:szCs w:val="24"/>
          <w:u w:color="000000"/>
          <w:lang/>
        </w:rPr>
        <w:t>- я</w:t>
      </w:r>
      <w:r w:rsidRPr="007F441F">
        <w:rPr>
          <w:rFonts w:ascii="Times New Roman" w:eastAsia="Times New Roman" w:hAnsi="Times New Roman" w:cs="Times New Roman"/>
          <w:sz w:val="24"/>
          <w:szCs w:val="24"/>
          <w:u w:color="000000"/>
          <w:lang/>
        </w:rPr>
        <w:t>вляется ли степень оксиг</w:t>
      </w:r>
      <w:r>
        <w:rPr>
          <w:rFonts w:ascii="Times New Roman" w:eastAsia="Times New Roman" w:hAnsi="Times New Roman" w:cs="Times New Roman"/>
          <w:sz w:val="24"/>
          <w:szCs w:val="24"/>
          <w:u w:color="000000"/>
          <w:lang/>
        </w:rPr>
        <w:t>е</w:t>
      </w:r>
      <w:r w:rsidRPr="007F441F">
        <w:rPr>
          <w:rFonts w:ascii="Times New Roman" w:eastAsia="Times New Roman" w:hAnsi="Times New Roman" w:cs="Times New Roman"/>
          <w:sz w:val="24"/>
          <w:szCs w:val="24"/>
          <w:u w:color="000000"/>
          <w:lang/>
        </w:rPr>
        <w:t>нации кислорода в крови показателем ухудшения функционального состояния при </w:t>
      </w:r>
      <w:hyperlink r:id="rId17">
        <w:r w:rsidRPr="007F441F">
          <w:rPr>
            <w:rFonts w:ascii="Times New Roman" w:eastAsia="Times New Roman" w:hAnsi="Times New Roman" w:cs="Times New Roman"/>
            <w:sz w:val="24"/>
            <w:szCs w:val="24"/>
            <w:u w:color="000000"/>
            <w:lang/>
          </w:rPr>
          <w:t>коронавирусной инфекции</w:t>
        </w:r>
      </w:hyperlink>
      <w:r w:rsidRPr="007F441F">
        <w:rPr>
          <w:rFonts w:ascii="Times New Roman" w:eastAsia="Times New Roman" w:hAnsi="Times New Roman" w:cs="Times New Roman"/>
          <w:sz w:val="24"/>
          <w:szCs w:val="24"/>
          <w:u w:color="000000"/>
          <w:lang/>
        </w:rPr>
        <w:t xml:space="preserve">? </w:t>
      </w:r>
    </w:p>
    <w:p w:rsidR="00F35095" w:rsidRPr="007F441F" w:rsidRDefault="00F35095" w:rsidP="00F3509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color="000000"/>
          <w:lang/>
        </w:rPr>
      </w:pPr>
      <w:r>
        <w:rPr>
          <w:rFonts w:ascii="Times New Roman" w:eastAsia="Times New Roman" w:hAnsi="Times New Roman" w:cs="Times New Roman"/>
          <w:sz w:val="24"/>
          <w:szCs w:val="24"/>
          <w:u w:color="000000"/>
          <w:lang/>
        </w:rPr>
        <w:t>- и</w:t>
      </w:r>
      <w:r w:rsidRPr="007F441F">
        <w:rPr>
          <w:rFonts w:ascii="Times New Roman" w:eastAsia="Times New Roman" w:hAnsi="Times New Roman" w:cs="Times New Roman"/>
          <w:sz w:val="24"/>
          <w:szCs w:val="24"/>
          <w:u w:color="000000"/>
          <w:lang/>
        </w:rPr>
        <w:t xml:space="preserve"> точно ли низкая оксигенация кислорода в крови </w:t>
      </w:r>
      <w:r>
        <w:rPr>
          <w:rFonts w:ascii="Times New Roman" w:eastAsia="Times New Roman" w:hAnsi="Times New Roman" w:cs="Times New Roman"/>
          <w:sz w:val="24"/>
          <w:szCs w:val="24"/>
          <w:u w:color="000000"/>
          <w:lang/>
        </w:rPr>
        <w:t>говорит о том, что у вас корона</w:t>
      </w:r>
      <w:r w:rsidRPr="007F441F">
        <w:rPr>
          <w:rFonts w:ascii="Times New Roman" w:eastAsia="Times New Roman" w:hAnsi="Times New Roman" w:cs="Times New Roman"/>
          <w:sz w:val="24"/>
          <w:szCs w:val="24"/>
          <w:u w:color="000000"/>
          <w:lang/>
        </w:rPr>
        <w:t>вирус и пора вызывать врача? </w:t>
      </w:r>
    </w:p>
    <w:p w:rsidR="00F35095" w:rsidRPr="007F441F" w:rsidRDefault="00F35095" w:rsidP="00F3509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color="000000"/>
          <w:lang/>
        </w:rPr>
      </w:pPr>
      <w:r w:rsidRPr="007F441F">
        <w:rPr>
          <w:rFonts w:ascii="Times New Roman" w:eastAsia="Times New Roman" w:hAnsi="Times New Roman" w:cs="Times New Roman"/>
          <w:b/>
          <w:sz w:val="24"/>
          <w:szCs w:val="24"/>
          <w:u w:color="000000"/>
          <w:lang/>
        </w:rPr>
        <w:t>Вывод.</w:t>
      </w:r>
    </w:p>
    <w:p w:rsidR="00F35095" w:rsidRPr="007F441F" w:rsidRDefault="00F35095" w:rsidP="00F350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color="000000"/>
          <w:lang/>
        </w:rPr>
      </w:pPr>
    </w:p>
    <w:p w:rsidR="00F35095" w:rsidRPr="007F441F" w:rsidRDefault="00F35095" w:rsidP="00F3509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color="000000"/>
          <w:lang/>
        </w:rPr>
      </w:pPr>
      <w:r w:rsidRPr="007F441F">
        <w:rPr>
          <w:rFonts w:ascii="Times New Roman" w:eastAsia="Times New Roman" w:hAnsi="Times New Roman" w:cs="Times New Roman"/>
          <w:b/>
          <w:sz w:val="24"/>
          <w:szCs w:val="24"/>
          <w:u w:color="000000"/>
          <w:lang/>
        </w:rPr>
        <w:t>Словарь терминов</w:t>
      </w:r>
    </w:p>
    <w:p w:rsidR="00F35095" w:rsidRPr="007F441F" w:rsidRDefault="00F35095" w:rsidP="00F350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color="000000"/>
          <w:lang/>
        </w:rPr>
      </w:pPr>
      <w:r w:rsidRPr="007F441F">
        <w:rPr>
          <w:rFonts w:ascii="Times New Roman" w:eastAsia="Times New Roman" w:hAnsi="Times New Roman" w:cs="Times New Roman"/>
          <w:b/>
          <w:sz w:val="24"/>
          <w:szCs w:val="24"/>
          <w:u w:color="000000"/>
          <w:lang/>
        </w:rPr>
        <w:t xml:space="preserve">Оксигенация </w:t>
      </w:r>
      <w:r w:rsidRPr="007F441F">
        <w:rPr>
          <w:rFonts w:ascii="Times New Roman" w:eastAsia="Times New Roman" w:hAnsi="Times New Roman" w:cs="Times New Roman"/>
          <w:sz w:val="24"/>
          <w:szCs w:val="24"/>
          <w:u w:color="000000"/>
          <w:lang/>
        </w:rPr>
        <w:t>— степень насыщения крови кислородом, это важный индикатор состояния дыхательной функции и общего физического состояния человека. Обозначается она как SpO2. </w:t>
      </w:r>
    </w:p>
    <w:p w:rsidR="00F35095" w:rsidRPr="007F441F" w:rsidRDefault="00F35095" w:rsidP="00F350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color="000000"/>
          <w:lang/>
        </w:rPr>
      </w:pPr>
      <w:r w:rsidRPr="007F441F">
        <w:rPr>
          <w:rFonts w:ascii="Times New Roman" w:eastAsia="Times New Roman" w:hAnsi="Times New Roman" w:cs="Times New Roman"/>
          <w:b/>
          <w:sz w:val="24"/>
          <w:szCs w:val="24"/>
          <w:u w:color="000000"/>
          <w:lang/>
        </w:rPr>
        <w:t xml:space="preserve">Сатурация </w:t>
      </w:r>
      <w:r w:rsidRPr="007F441F">
        <w:rPr>
          <w:rFonts w:ascii="Times New Roman" w:eastAsia="Times New Roman" w:hAnsi="Times New Roman" w:cs="Times New Roman"/>
          <w:sz w:val="24"/>
          <w:szCs w:val="24"/>
          <w:u w:color="000000"/>
          <w:lang/>
        </w:rPr>
        <w:t xml:space="preserve">– это параметр, который указывает на уровень насыщения </w:t>
      </w:r>
      <w:r>
        <w:rPr>
          <w:rFonts w:ascii="Times New Roman" w:eastAsia="Times New Roman" w:hAnsi="Times New Roman" w:cs="Times New Roman"/>
          <w:sz w:val="24"/>
          <w:szCs w:val="24"/>
          <w:u w:color="000000"/>
          <w:lang/>
        </w:rPr>
        <w:t xml:space="preserve">кислородом </w:t>
      </w:r>
      <w:r w:rsidRPr="007F441F">
        <w:rPr>
          <w:rFonts w:ascii="Times New Roman" w:eastAsia="Times New Roman" w:hAnsi="Times New Roman" w:cs="Times New Roman"/>
          <w:sz w:val="24"/>
          <w:szCs w:val="24"/>
          <w:u w:color="000000"/>
          <w:lang/>
        </w:rPr>
        <w:t>артериальной крови (гемоглобина) в процентном соотношении.</w:t>
      </w:r>
    </w:p>
    <w:p w:rsidR="00F35095" w:rsidRPr="007F441F" w:rsidRDefault="00F35095" w:rsidP="00F350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color="000000"/>
          <w:lang/>
        </w:rPr>
      </w:pPr>
      <w:r w:rsidRPr="007F441F">
        <w:rPr>
          <w:rFonts w:ascii="Times New Roman" w:eastAsia="Times New Roman" w:hAnsi="Times New Roman" w:cs="Times New Roman"/>
          <w:b/>
          <w:sz w:val="24"/>
          <w:szCs w:val="24"/>
          <w:u w:color="000000"/>
          <w:lang/>
        </w:rPr>
        <w:lastRenderedPageBreak/>
        <w:t>Гипоксия </w:t>
      </w:r>
      <w:r w:rsidRPr="007F441F">
        <w:rPr>
          <w:rFonts w:ascii="Times New Roman" w:eastAsia="Times New Roman" w:hAnsi="Times New Roman" w:cs="Times New Roman"/>
          <w:sz w:val="24"/>
          <w:szCs w:val="24"/>
          <w:u w:color="000000"/>
          <w:lang/>
        </w:rPr>
        <w:t>— это патологическое состояние, при котором в организме образуется дефицит кислорода из-за его пониженного поступления снаружи и/или из-за дисфункции утилизации в клетках.</w:t>
      </w:r>
    </w:p>
    <w:p w:rsidR="00F35095" w:rsidRPr="007F441F" w:rsidRDefault="00F35095" w:rsidP="00F350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color="000000"/>
          <w:lang/>
        </w:rPr>
      </w:pPr>
      <w:r w:rsidRPr="007F441F">
        <w:rPr>
          <w:rFonts w:ascii="Times New Roman" w:eastAsia="Times New Roman" w:hAnsi="Times New Roman" w:cs="Times New Roman"/>
          <w:b/>
          <w:sz w:val="24"/>
          <w:szCs w:val="24"/>
          <w:u w:color="000000"/>
          <w:lang/>
        </w:rPr>
        <w:t>Проба Штанге</w:t>
      </w:r>
      <w:r w:rsidRPr="007F441F">
        <w:rPr>
          <w:rFonts w:ascii="Times New Roman" w:eastAsia="Times New Roman" w:hAnsi="Times New Roman" w:cs="Times New Roman"/>
          <w:sz w:val="24"/>
          <w:szCs w:val="24"/>
          <w:u w:color="000000"/>
          <w:lang/>
        </w:rPr>
        <w:t> – это один из простых и достаточно информативных методов оценивания деятельности дыхательной системы, предусматривающий задержку дыхания на вдохе.</w:t>
      </w:r>
    </w:p>
    <w:p w:rsidR="00F35095" w:rsidRDefault="00F35095" w:rsidP="00F35095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35095" w:rsidRDefault="00F35095" w:rsidP="00F35095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12C0">
        <w:rPr>
          <w:rFonts w:ascii="Times New Roman" w:eastAsia="Times New Roman" w:hAnsi="Times New Roman" w:cs="Times New Roman"/>
          <w:b/>
          <w:sz w:val="24"/>
          <w:szCs w:val="24"/>
        </w:rPr>
        <w:t>Станция «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Обществознание</w:t>
      </w:r>
      <w:r w:rsidRPr="004712C0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F35095" w:rsidRDefault="00F35095" w:rsidP="00F35095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/>
        </w:rPr>
      </w:pPr>
      <w:r w:rsidRPr="007F441F">
        <w:rPr>
          <w:rFonts w:ascii="Times New Roman" w:eastAsia="Times New Roman" w:hAnsi="Times New Roman" w:cs="Times New Roman"/>
          <w:b/>
          <w:sz w:val="24"/>
          <w:szCs w:val="24"/>
          <w:u w:color="000000"/>
          <w:lang/>
        </w:rPr>
        <w:t>Рабочий лист №</w:t>
      </w:r>
      <w:r>
        <w:rPr>
          <w:rFonts w:ascii="Times New Roman" w:eastAsia="Times New Roman" w:hAnsi="Times New Roman" w:cs="Times New Roman"/>
          <w:b/>
          <w:sz w:val="24"/>
          <w:szCs w:val="24"/>
          <w:u w:color="000000"/>
          <w:lang/>
        </w:rPr>
        <w:t>3Обществознание</w:t>
      </w:r>
    </w:p>
    <w:p w:rsidR="00F35095" w:rsidRDefault="00F35095" w:rsidP="00F35095">
      <w:pPr>
        <w:pStyle w:val="a3"/>
        <w:shd w:val="clear" w:color="auto" w:fill="FFFFFF"/>
        <w:spacing w:before="300" w:beforeAutospacing="0" w:after="300" w:afterAutospacing="0"/>
        <w:jc w:val="both"/>
      </w:pPr>
      <w:r w:rsidRPr="006800B1">
        <w:rPr>
          <w:shd w:val="clear" w:color="auto" w:fill="FFFFFF"/>
        </w:rPr>
        <w:t xml:space="preserve">Адаптация – это приспособление организма к обстоятельствам и условиям мира. Адаптация человека осуществляется посредством его генетических, физиологических, поведенческих и личностных особенностей. С адаптацией происходит регулирование поведения человека соответственно к параметрам внешнего окружения. </w:t>
      </w:r>
      <w:r w:rsidRPr="006800B1">
        <w:t xml:space="preserve">Выделяют </w:t>
      </w:r>
      <w:r>
        <w:t xml:space="preserve">три </w:t>
      </w:r>
      <w:r w:rsidRPr="006800B1">
        <w:t>вида адапта</w:t>
      </w:r>
      <w:r>
        <w:t xml:space="preserve">ции: биологическая, социальная </w:t>
      </w:r>
      <w:r w:rsidRPr="006800B1">
        <w:t>и психологическая.</w:t>
      </w:r>
    </w:p>
    <w:p w:rsidR="00F35095" w:rsidRDefault="00F35095" w:rsidP="00F35095">
      <w:pPr>
        <w:pStyle w:val="a3"/>
        <w:shd w:val="clear" w:color="auto" w:fill="FFFFFF"/>
        <w:spacing w:before="300" w:beforeAutospacing="0" w:after="300" w:afterAutospacing="0"/>
        <w:jc w:val="both"/>
      </w:pPr>
      <w:r w:rsidRPr="00482FE7">
        <w:rPr>
          <w:b/>
          <w:i/>
        </w:rPr>
        <w:t>Биологическая (физиологическая) адаптация</w:t>
      </w:r>
      <w:r w:rsidRPr="006800B1">
        <w:t xml:space="preserve"> – это приспособление к обстоятельствам окружающего мира, возникшее путем эволюции. Биологическая адаптация проявляется в видоизменении человеческого организма к условиям среды. </w:t>
      </w:r>
    </w:p>
    <w:p w:rsidR="00F35095" w:rsidRDefault="00F35095" w:rsidP="00F35095">
      <w:pPr>
        <w:pStyle w:val="a3"/>
        <w:shd w:val="clear" w:color="auto" w:fill="FFFFFF"/>
        <w:spacing w:before="300" w:beforeAutospacing="0" w:after="300" w:afterAutospacing="0"/>
        <w:jc w:val="both"/>
        <w:rPr>
          <w:rFonts w:eastAsiaTheme="minorHAnsi"/>
          <w:shd w:val="clear" w:color="auto" w:fill="FFFFFF"/>
          <w:lang w:eastAsia="en-US"/>
        </w:rPr>
      </w:pPr>
      <w:hyperlink r:id="rId18" w:history="1">
        <w:r w:rsidRPr="00482FE7">
          <w:rPr>
            <w:rFonts w:eastAsiaTheme="minorHAnsi"/>
            <w:b/>
            <w:i/>
            <w:shd w:val="clear" w:color="auto" w:fill="FFFFFF"/>
            <w:lang w:eastAsia="en-US"/>
          </w:rPr>
          <w:t>Социальная адаптация</w:t>
        </w:r>
      </w:hyperlink>
      <w:r w:rsidRPr="00482FE7">
        <w:rPr>
          <w:rFonts w:eastAsiaTheme="minorHAnsi"/>
          <w:b/>
          <w:i/>
          <w:shd w:val="clear" w:color="auto" w:fill="FFFFFF"/>
          <w:lang w:eastAsia="en-US"/>
        </w:rPr>
        <w:t> </w:t>
      </w:r>
      <w:r w:rsidRPr="00482FE7">
        <w:rPr>
          <w:rFonts w:eastAsiaTheme="minorHAnsi"/>
          <w:shd w:val="clear" w:color="auto" w:fill="FFFFFF"/>
          <w:lang w:eastAsia="en-US"/>
        </w:rPr>
        <w:t xml:space="preserve"> – это процесс приспособления одного человека или группы к социальному обществу, представляющему собой условия, с помощью которых воплощаются жизненные цели. </w:t>
      </w:r>
    </w:p>
    <w:p w:rsidR="00F35095" w:rsidRPr="00482FE7" w:rsidRDefault="00F35095" w:rsidP="00F35095">
      <w:pPr>
        <w:pStyle w:val="a3"/>
        <w:shd w:val="clear" w:color="auto" w:fill="FFFFFF"/>
        <w:spacing w:before="300" w:beforeAutospacing="0" w:after="300" w:afterAutospacing="0"/>
        <w:jc w:val="both"/>
      </w:pPr>
      <w:r w:rsidRPr="00482FE7">
        <w:rPr>
          <w:rStyle w:val="a8"/>
          <w:i/>
          <w:shd w:val="clear" w:color="auto" w:fill="FFFFFF"/>
        </w:rPr>
        <w:t>Психологическая адаптация</w:t>
      </w:r>
      <w:r w:rsidRPr="00482FE7">
        <w:rPr>
          <w:i/>
          <w:shd w:val="clear" w:color="auto" w:fill="FFFFFF"/>
        </w:rPr>
        <w:t> </w:t>
      </w:r>
      <w:r>
        <w:rPr>
          <w:b/>
          <w:shd w:val="clear" w:color="auto" w:fill="FFFFFF"/>
        </w:rPr>
        <w:t xml:space="preserve">- </w:t>
      </w:r>
      <w:r w:rsidRPr="00482FE7">
        <w:rPr>
          <w:shd w:val="clear" w:color="auto" w:fill="FFFFFF"/>
        </w:rPr>
        <w:t>это процесс психологической подстройки индивида под социальные нормы и правила, включение в различные социальные отношения и исполнение соответствующих ролевых функций.</w:t>
      </w:r>
    </w:p>
    <w:p w:rsidR="00F35095" w:rsidRPr="00482FE7" w:rsidRDefault="00F35095" w:rsidP="00F35095">
      <w:pPr>
        <w:spacing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color="000000"/>
          <w:lang/>
        </w:rPr>
      </w:pPr>
      <w:r w:rsidRPr="007F441F">
        <w:rPr>
          <w:rFonts w:ascii="Times New Roman" w:eastAsia="Times New Roman" w:hAnsi="Times New Roman" w:cs="Times New Roman"/>
          <w:b/>
          <w:sz w:val="24"/>
          <w:szCs w:val="24"/>
          <w:u w:color="000000"/>
          <w:lang/>
        </w:rPr>
        <w:t>Задач</w:t>
      </w:r>
      <w:r>
        <w:rPr>
          <w:rFonts w:ascii="Times New Roman" w:eastAsia="Times New Roman" w:hAnsi="Times New Roman" w:cs="Times New Roman"/>
          <w:b/>
          <w:sz w:val="24"/>
          <w:szCs w:val="24"/>
          <w:u w:color="000000"/>
          <w:lang/>
        </w:rPr>
        <w:t>а</w:t>
      </w:r>
      <w:r w:rsidRPr="007F441F">
        <w:rPr>
          <w:rFonts w:ascii="Times New Roman" w:eastAsia="Times New Roman" w:hAnsi="Times New Roman" w:cs="Times New Roman"/>
          <w:b/>
          <w:sz w:val="24"/>
          <w:szCs w:val="24"/>
          <w:u w:color="000000"/>
          <w:lang/>
        </w:rPr>
        <w:t xml:space="preserve"> групповой работы</w:t>
      </w:r>
      <w:r w:rsidRPr="007F441F">
        <w:rPr>
          <w:rFonts w:ascii="Times New Roman" w:eastAsia="Times New Roman" w:hAnsi="Times New Roman" w:cs="Times New Roman"/>
          <w:sz w:val="24"/>
          <w:szCs w:val="24"/>
          <w:u w:color="000000"/>
          <w:lang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  <w:u w:color="000000"/>
          <w:lang/>
        </w:rPr>
        <w:t xml:space="preserve">определение видов социальной адаптации </w:t>
      </w:r>
      <w:r w:rsidRPr="00482FE7">
        <w:rPr>
          <w:rFonts w:ascii="Times New Roman" w:eastAsia="Times New Roman" w:hAnsi="Times New Roman" w:cs="Times New Roman"/>
          <w:sz w:val="24"/>
          <w:szCs w:val="24"/>
          <w:u w:color="000000"/>
          <w:lang/>
        </w:rPr>
        <w:t>в период пандемии.</w:t>
      </w:r>
    </w:p>
    <w:p w:rsidR="00F35095" w:rsidRDefault="00F35095" w:rsidP="00F350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F4D7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Задание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Адаптация</w:t>
      </w:r>
      <w:r w:rsidRPr="00CF4D7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»</w:t>
      </w:r>
      <w:r w:rsidRPr="00CF4D7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CF4D7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CF4D7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Установите соответствие между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характеристиками </w:t>
      </w:r>
      <w:r w:rsidRPr="00CF4D7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видами </w:t>
      </w:r>
      <w:r w:rsidRPr="00482FE7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социальной адаптации</w:t>
      </w:r>
    </w:p>
    <w:p w:rsidR="00F35095" w:rsidRDefault="00F35095" w:rsidP="00F350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F35095" w:rsidTr="002637E0">
        <w:tc>
          <w:tcPr>
            <w:tcW w:w="4785" w:type="dxa"/>
          </w:tcPr>
          <w:p w:rsidR="00F35095" w:rsidRPr="006C7A06" w:rsidRDefault="00F35095" w:rsidP="002637E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C7A0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Характеристики</w:t>
            </w:r>
          </w:p>
        </w:tc>
        <w:tc>
          <w:tcPr>
            <w:tcW w:w="4786" w:type="dxa"/>
          </w:tcPr>
          <w:p w:rsidR="00F35095" w:rsidRPr="006C7A06" w:rsidRDefault="00F35095" w:rsidP="002637E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C7A0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Виды социальной адаптации</w:t>
            </w:r>
          </w:p>
        </w:tc>
      </w:tr>
      <w:tr w:rsidR="00F35095" w:rsidTr="002637E0">
        <w:tc>
          <w:tcPr>
            <w:tcW w:w="4785" w:type="dxa"/>
          </w:tcPr>
          <w:p w:rsidR="00F35095" w:rsidRDefault="00F35095" w:rsidP="002637E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</w:t>
            </w:r>
            <w:r w:rsidRPr="00DD1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Адаптация индивида к образованию, обучению, воспитанию, в результате чего формируется система его ориентиров на ценности</w:t>
            </w:r>
          </w:p>
        </w:tc>
        <w:tc>
          <w:tcPr>
            <w:tcW w:w="4786" w:type="dxa"/>
          </w:tcPr>
          <w:p w:rsidR="00F35095" w:rsidRPr="00356237" w:rsidRDefault="00F35095" w:rsidP="002637E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562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1.Экономическая</w:t>
            </w:r>
          </w:p>
        </w:tc>
      </w:tr>
      <w:tr w:rsidR="00F35095" w:rsidTr="002637E0">
        <w:tc>
          <w:tcPr>
            <w:tcW w:w="4785" w:type="dxa"/>
          </w:tcPr>
          <w:p w:rsidR="00F35095" w:rsidRDefault="00F35095" w:rsidP="002637E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Б Адаптации к социальной </w:t>
            </w:r>
            <w:r w:rsidRPr="003562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действительности размеров пособий по безработице, уровню зарплаты, пенсий, существующие в реальности.</w:t>
            </w:r>
          </w:p>
        </w:tc>
        <w:tc>
          <w:tcPr>
            <w:tcW w:w="4786" w:type="dxa"/>
          </w:tcPr>
          <w:p w:rsidR="00F35095" w:rsidRDefault="00F35095" w:rsidP="002637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 Психологическая</w:t>
            </w:r>
          </w:p>
        </w:tc>
      </w:tr>
      <w:tr w:rsidR="00F35095" w:rsidTr="002637E0">
        <w:tc>
          <w:tcPr>
            <w:tcW w:w="4785" w:type="dxa"/>
          </w:tcPr>
          <w:p w:rsidR="00F35095" w:rsidRDefault="00F35095" w:rsidP="002637E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 Ф</w:t>
            </w:r>
            <w:r w:rsidRPr="003562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ункциональная, когнитивная или поведенческая черта, которая приносит пользу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рганизму в окружающей его среде</w:t>
            </w:r>
          </w:p>
        </w:tc>
        <w:tc>
          <w:tcPr>
            <w:tcW w:w="4786" w:type="dxa"/>
          </w:tcPr>
          <w:p w:rsidR="00F35095" w:rsidRDefault="00F35095" w:rsidP="002637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3. Профессиональная</w:t>
            </w:r>
          </w:p>
        </w:tc>
      </w:tr>
      <w:tr w:rsidR="00F35095" w:rsidTr="002637E0">
        <w:tc>
          <w:tcPr>
            <w:tcW w:w="4785" w:type="dxa"/>
          </w:tcPr>
          <w:p w:rsidR="00F35095" w:rsidRDefault="00F35095" w:rsidP="002637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Г Понимание и принятие человеком своего организационного статуса, структуры организации и механизмов управления</w:t>
            </w:r>
          </w:p>
        </w:tc>
        <w:tc>
          <w:tcPr>
            <w:tcW w:w="4786" w:type="dxa"/>
          </w:tcPr>
          <w:p w:rsidR="00F35095" w:rsidRDefault="00F35095" w:rsidP="002637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4. Педагогическая</w:t>
            </w:r>
          </w:p>
        </w:tc>
      </w:tr>
      <w:tr w:rsidR="00F35095" w:rsidTr="002637E0">
        <w:tc>
          <w:tcPr>
            <w:tcW w:w="4785" w:type="dxa"/>
          </w:tcPr>
          <w:p w:rsidR="00F35095" w:rsidRDefault="00F35095" w:rsidP="002637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</w:t>
            </w:r>
            <w:r w:rsidRPr="0035623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Адаптация</w:t>
            </w:r>
            <w:r w:rsidRPr="003562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новой деятельности, новому окружению, условиям труда, особенностям </w:t>
            </w:r>
            <w:r w:rsidRPr="003562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профессии</w:t>
            </w:r>
          </w:p>
        </w:tc>
        <w:tc>
          <w:tcPr>
            <w:tcW w:w="4786" w:type="dxa"/>
          </w:tcPr>
          <w:p w:rsidR="00F35095" w:rsidRDefault="00F35095" w:rsidP="002637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5. Управленческая</w:t>
            </w:r>
          </w:p>
        </w:tc>
      </w:tr>
    </w:tbl>
    <w:p w:rsidR="00F35095" w:rsidRDefault="00F35095" w:rsidP="00F350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F35095" w:rsidRPr="00593523" w:rsidRDefault="00F35095" w:rsidP="00F3509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color="000000"/>
          <w:lang/>
        </w:rPr>
      </w:pPr>
      <w:r w:rsidRPr="007F441F">
        <w:rPr>
          <w:rFonts w:ascii="Times New Roman" w:eastAsia="Times New Roman" w:hAnsi="Times New Roman" w:cs="Times New Roman"/>
          <w:b/>
          <w:sz w:val="24"/>
          <w:szCs w:val="24"/>
          <w:u w:color="000000"/>
          <w:lang/>
        </w:rPr>
        <w:t>Вопросы для размышления:</w:t>
      </w:r>
      <w:r w:rsidRPr="00593523">
        <w:rPr>
          <w:rFonts w:ascii="Times New Roman" w:eastAsia="Times New Roman" w:hAnsi="Times New Roman" w:cs="Times New Roman"/>
          <w:sz w:val="24"/>
          <w:szCs w:val="24"/>
          <w:u w:color="000000"/>
          <w:lang/>
        </w:rPr>
        <w:t>Приведите примеры положительного и отрицательного опыта адаптации людей к режиму вынужденной самоизоляции в период пандемии.</w:t>
      </w:r>
    </w:p>
    <w:p w:rsidR="00F35095" w:rsidRPr="007F441F" w:rsidRDefault="00F35095" w:rsidP="00F3509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color="000000"/>
          <w:lang/>
        </w:rPr>
      </w:pPr>
      <w:r w:rsidRPr="007F441F">
        <w:rPr>
          <w:rFonts w:ascii="Times New Roman" w:eastAsia="Times New Roman" w:hAnsi="Times New Roman" w:cs="Times New Roman"/>
          <w:b/>
          <w:sz w:val="24"/>
          <w:szCs w:val="24"/>
          <w:u w:color="000000"/>
          <w:lang/>
        </w:rPr>
        <w:t>Вывод.</w:t>
      </w:r>
    </w:p>
    <w:p w:rsidR="00F35095" w:rsidRDefault="00F35095" w:rsidP="00F35095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 минут.</w:t>
      </w:r>
    </w:p>
    <w:p w:rsidR="00F35095" w:rsidRPr="007227F1" w:rsidRDefault="00F35095" w:rsidP="00F3509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227F1">
        <w:rPr>
          <w:rFonts w:ascii="Times New Roman" w:hAnsi="Times New Roman" w:cs="Times New Roman"/>
          <w:b/>
          <w:sz w:val="24"/>
          <w:szCs w:val="24"/>
        </w:rPr>
        <w:t xml:space="preserve">Подведение итогов </w:t>
      </w:r>
    </w:p>
    <w:p w:rsidR="00F35095" w:rsidRDefault="00F35095" w:rsidP="00F35095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227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Коллеги, какие способы адаптации человечества как средства выживания во время пандемии вы вывили в разных предметных областях?</w:t>
      </w:r>
    </w:p>
    <w:p w:rsidR="00F35095" w:rsidRDefault="00F35095" w:rsidP="0092120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35095" w:rsidRDefault="00F35095" w:rsidP="0092120F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F35095" w:rsidSect="00CC1F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93A99"/>
    <w:multiLevelType w:val="hybridMultilevel"/>
    <w:tmpl w:val="87C27CB4"/>
    <w:lvl w:ilvl="0" w:tplc="6532BE4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A459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DFA417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1E03C9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520950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02A66C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ACD05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C836A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FE102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A3D3AC3"/>
    <w:multiLevelType w:val="hybridMultilevel"/>
    <w:tmpl w:val="2C2A9F64"/>
    <w:lvl w:ilvl="0" w:tplc="DF9642D2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34F2C1D"/>
    <w:multiLevelType w:val="multilevel"/>
    <w:tmpl w:val="222C57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1F7785"/>
    <w:multiLevelType w:val="hybridMultilevel"/>
    <w:tmpl w:val="E6422D44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95F06CC"/>
    <w:multiLevelType w:val="hybridMultilevel"/>
    <w:tmpl w:val="E612D2DE"/>
    <w:lvl w:ilvl="0" w:tplc="3830E72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BCD0C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63855B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A4C548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32E9FC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952C89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FF08C8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7DA156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E894E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493406E"/>
    <w:multiLevelType w:val="hybridMultilevel"/>
    <w:tmpl w:val="DB24A4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D66C78"/>
    <w:multiLevelType w:val="multilevel"/>
    <w:tmpl w:val="144CE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5D123D2B"/>
    <w:multiLevelType w:val="hybridMultilevel"/>
    <w:tmpl w:val="D348F1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B1003EC"/>
    <w:multiLevelType w:val="multilevel"/>
    <w:tmpl w:val="32F2B8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B1C5F30"/>
    <w:multiLevelType w:val="multilevel"/>
    <w:tmpl w:val="DE62F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74104F33"/>
    <w:multiLevelType w:val="hybridMultilevel"/>
    <w:tmpl w:val="58CA942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F44D9E"/>
    <w:multiLevelType w:val="hybridMultilevel"/>
    <w:tmpl w:val="CA4084A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0B7205"/>
    <w:multiLevelType w:val="hybridMultilevel"/>
    <w:tmpl w:val="B300BA38"/>
    <w:lvl w:ilvl="0" w:tplc="8FB44DD6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69CD9CC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8686AE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069A9E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EF0D008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F8D406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6C52D4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50FCB2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99023FE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5"/>
  </w:num>
  <w:num w:numId="4">
    <w:abstractNumId w:val="11"/>
  </w:num>
  <w:num w:numId="5">
    <w:abstractNumId w:val="7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8"/>
  </w:num>
  <w:num w:numId="11">
    <w:abstractNumId w:val="6"/>
  </w:num>
  <w:num w:numId="12">
    <w:abstractNumId w:val="0"/>
  </w:num>
  <w:num w:numId="13">
    <w:abstractNumId w:val="4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E46D18"/>
    <w:rsid w:val="001B2302"/>
    <w:rsid w:val="001B4940"/>
    <w:rsid w:val="002129B9"/>
    <w:rsid w:val="00222024"/>
    <w:rsid w:val="00264B38"/>
    <w:rsid w:val="00281DD9"/>
    <w:rsid w:val="00367DA8"/>
    <w:rsid w:val="00495F3A"/>
    <w:rsid w:val="0050339A"/>
    <w:rsid w:val="0052246C"/>
    <w:rsid w:val="005A0019"/>
    <w:rsid w:val="005B0605"/>
    <w:rsid w:val="005E12D6"/>
    <w:rsid w:val="005F1C73"/>
    <w:rsid w:val="00660097"/>
    <w:rsid w:val="006C0194"/>
    <w:rsid w:val="007564E9"/>
    <w:rsid w:val="007950C7"/>
    <w:rsid w:val="007A1FC8"/>
    <w:rsid w:val="00821947"/>
    <w:rsid w:val="008E3836"/>
    <w:rsid w:val="008F3E20"/>
    <w:rsid w:val="0092120F"/>
    <w:rsid w:val="009B65C0"/>
    <w:rsid w:val="00A260AF"/>
    <w:rsid w:val="00AB1DAD"/>
    <w:rsid w:val="00AB51A0"/>
    <w:rsid w:val="00B45224"/>
    <w:rsid w:val="00BA0985"/>
    <w:rsid w:val="00CC1F44"/>
    <w:rsid w:val="00D2712E"/>
    <w:rsid w:val="00E46D18"/>
    <w:rsid w:val="00EC6633"/>
    <w:rsid w:val="00F35095"/>
    <w:rsid w:val="00F469DA"/>
    <w:rsid w:val="00FA1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F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A09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-211">
    <w:name w:val="Таблица-сетка 2 — акцент 11"/>
    <w:basedOn w:val="a1"/>
    <w:next w:val="a1"/>
    <w:uiPriority w:val="47"/>
    <w:rsid w:val="008E3836"/>
    <w:pPr>
      <w:spacing w:after="0" w:line="240" w:lineRule="auto"/>
    </w:pPr>
    <w:rPr>
      <w:rFonts w:ascii="Arial" w:eastAsia="Arial" w:hAnsi="Arial" w:cs="Arial"/>
    </w:rPr>
    <w:tblPr>
      <w:tblStyleRowBandSize w:val="1"/>
      <w:tblStyleColBandSize w:val="1"/>
      <w:tblInd w:w="0" w:type="dxa"/>
      <w:tblBorders>
        <w:top w:val="single" w:sz="2" w:space="0" w:color="95B3D7"/>
        <w:bottom w:val="single" w:sz="2" w:space="0" w:color="95B3D7"/>
        <w:insideH w:val="single" w:sz="2" w:space="0" w:color="95B3D7"/>
        <w:insideV w:val="single" w:sz="2" w:space="0" w:color="95B3D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styleId="a4">
    <w:name w:val="Table Grid"/>
    <w:basedOn w:val="a1"/>
    <w:uiPriority w:val="59"/>
    <w:rsid w:val="008E3836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950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950C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F35095"/>
    <w:pPr>
      <w:ind w:left="720"/>
      <w:contextualSpacing/>
    </w:pPr>
    <w:rPr>
      <w:rFonts w:eastAsiaTheme="minorHAnsi"/>
      <w:lang w:eastAsia="en-US"/>
    </w:rPr>
  </w:style>
  <w:style w:type="character" w:styleId="a8">
    <w:name w:val="Strong"/>
    <w:basedOn w:val="a0"/>
    <w:uiPriority w:val="22"/>
    <w:qFormat/>
    <w:rsid w:val="00F3509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46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8899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535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87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735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3383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70327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05782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13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5043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6486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310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0564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1009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9485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318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13" Type="http://schemas.openxmlformats.org/officeDocument/2006/relationships/diagramColors" Target="diagrams/colors2.xml"/><Relationship Id="rId18" Type="http://schemas.openxmlformats.org/officeDocument/2006/relationships/hyperlink" Target="https://psihomed.com/sotsialnaya-adaptatsiya/" TargetMode="External"/><Relationship Id="rId3" Type="http://schemas.openxmlformats.org/officeDocument/2006/relationships/settings" Target="settings.xml"/><Relationship Id="rId21" Type="http://schemas.microsoft.com/office/2007/relationships/diagramDrawing" Target="diagrams/drawing1.xml"/><Relationship Id="rId7" Type="http://schemas.openxmlformats.org/officeDocument/2006/relationships/diagramQuickStyle" Target="diagrams/quickStyle1.xml"/><Relationship Id="rId12" Type="http://schemas.openxmlformats.org/officeDocument/2006/relationships/diagramQuickStyle" Target="diagrams/quickStyle2.xml"/><Relationship Id="rId17" Type="http://schemas.openxmlformats.org/officeDocument/2006/relationships/hyperlink" Target="https://the-challenger.ru/zdorove/simptomy-i-lechenie/vopros-chem-koronavirus-otlichaetsya-ot-grippa/" TargetMode="External"/><Relationship Id="rId2" Type="http://schemas.openxmlformats.org/officeDocument/2006/relationships/styles" Target="styles.xml"/><Relationship Id="rId16" Type="http://schemas.openxmlformats.org/officeDocument/2006/relationships/image" Target="media/image4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diagramLayout" Target="diagrams/layout1.xml"/><Relationship Id="rId11" Type="http://schemas.openxmlformats.org/officeDocument/2006/relationships/diagramLayout" Target="diagrams/layout2.xml"/><Relationship Id="rId5" Type="http://schemas.openxmlformats.org/officeDocument/2006/relationships/diagramData" Target="diagrams/data1.xml"/><Relationship Id="rId15" Type="http://schemas.openxmlformats.org/officeDocument/2006/relationships/image" Target="media/image3.jpeg"/><Relationship Id="rId10" Type="http://schemas.openxmlformats.org/officeDocument/2006/relationships/diagramData" Target="diagrams/data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image" Target="media/image2.png"/><Relationship Id="rId22" Type="http://schemas.microsoft.com/office/2007/relationships/diagramDrawing" Target="diagrams/drawing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FE0060A4-C2E8-CD4E-88D7-FBBF52BBDA4B}" type="doc">
      <dgm:prSet loTypeId="urn:microsoft.com/office/officeart/2005/8/layout/cycle1" loCatId="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B4BDC834-40C2-DA4F-9332-554BBA271340}">
      <dgm:prSet phldrT="[Текст]"/>
      <dgm:spPr>
        <a:xfrm>
          <a:off x="2420267" y="3337418"/>
          <a:ext cx="1097419" cy="1097419"/>
        </a:xfrm>
        <a:noFill/>
        <a:ln>
          <a:noFill/>
        </a:ln>
        <a:effectLst/>
      </dgm:spPr>
      <dgm:t>
        <a:bodyPr/>
        <a:lstStyle/>
        <a:p>
          <a:pPr>
            <a:buNone/>
          </a:pPr>
          <a:endParaRPr lang="ru-RU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FA301D01-74FD-0E42-A1EE-371DC581A731}" type="parTrans" cxnId="{A1030765-117A-FF4A-B304-9CF8107437FC}">
      <dgm:prSet/>
      <dgm:spPr/>
      <dgm:t>
        <a:bodyPr/>
        <a:lstStyle/>
        <a:p>
          <a:endParaRPr lang="ru-RU"/>
        </a:p>
      </dgm:t>
    </dgm:pt>
    <dgm:pt modelId="{DFE1B91E-A15F-D148-A58F-40AAEC79641B}" type="sibTrans" cxnId="{A1030765-117A-FF4A-B304-9CF8107437FC}">
      <dgm:prSet/>
      <dgm:spPr>
        <a:xfrm>
          <a:off x="910159" y="322"/>
          <a:ext cx="4117636" cy="4117636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ru-RU"/>
        </a:p>
      </dgm:t>
    </dgm:pt>
    <dgm:pt modelId="{31453B76-B0C4-4048-A017-2A178B0DA53D}">
      <dgm:prSet phldrT="[Текст]"/>
      <dgm:spPr>
        <a:xfrm>
          <a:off x="682698" y="2075001"/>
          <a:ext cx="1097419" cy="1097419"/>
        </a:xfrm>
        <a:noFill/>
        <a:ln>
          <a:noFill/>
        </a:ln>
        <a:effectLst/>
      </dgm:spPr>
      <dgm:t>
        <a:bodyPr/>
        <a:lstStyle/>
        <a:p>
          <a:pPr>
            <a:buNone/>
          </a:pPr>
          <a:endParaRPr lang="ru-RU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67C0270B-4E3C-0248-BB6D-7E3F183849AD}" type="parTrans" cxnId="{AB2A964C-9914-BF45-AB40-0AFCC065788D}">
      <dgm:prSet/>
      <dgm:spPr/>
      <dgm:t>
        <a:bodyPr/>
        <a:lstStyle/>
        <a:p>
          <a:endParaRPr lang="ru-RU"/>
        </a:p>
      </dgm:t>
    </dgm:pt>
    <dgm:pt modelId="{393F4D93-1E70-374E-A22B-35F0096CB83D}" type="sibTrans" cxnId="{AB2A964C-9914-BF45-AB40-0AFCC065788D}">
      <dgm:prSet/>
      <dgm:spPr>
        <a:xfrm>
          <a:off x="910159" y="322"/>
          <a:ext cx="4117636" cy="4117636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ru-RU"/>
        </a:p>
      </dgm:t>
    </dgm:pt>
    <dgm:pt modelId="{ECDE767E-846B-0E46-8BBC-B1C094927524}">
      <dgm:prSet/>
      <dgm:spPr>
        <a:xfrm>
          <a:off x="3494144" y="32366"/>
          <a:ext cx="1097419" cy="1097419"/>
        </a:xfrm>
        <a:noFill/>
        <a:ln>
          <a:noFill/>
        </a:ln>
        <a:effectLst/>
      </dgm:spPr>
      <dgm:t>
        <a:bodyPr/>
        <a:lstStyle/>
        <a:p>
          <a:pPr>
            <a:buNone/>
          </a:pPr>
          <a:endParaRPr lang="ru-RU" baseline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23FA005A-DAC0-AB4E-8195-0B4634598605}" type="parTrans" cxnId="{3FE50137-DAEA-734F-8309-4825E20D8304}">
      <dgm:prSet/>
      <dgm:spPr/>
      <dgm:t>
        <a:bodyPr/>
        <a:lstStyle/>
        <a:p>
          <a:endParaRPr lang="ru-RU"/>
        </a:p>
      </dgm:t>
    </dgm:pt>
    <dgm:pt modelId="{07021AFD-ADD2-5D4F-84EF-18FD59750EE6}" type="sibTrans" cxnId="{3FE50137-DAEA-734F-8309-4825E20D8304}">
      <dgm:prSet/>
      <dgm:spPr>
        <a:xfrm>
          <a:off x="910159" y="322"/>
          <a:ext cx="4117636" cy="4117636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ru-RU"/>
        </a:p>
      </dgm:t>
    </dgm:pt>
    <dgm:pt modelId="{1E15AA8F-3D1F-D442-AFE0-5CD37A613972}">
      <dgm:prSet/>
      <dgm:spPr>
        <a:xfrm>
          <a:off x="1346390" y="32366"/>
          <a:ext cx="1097419" cy="1097419"/>
        </a:xfrm>
        <a:noFill/>
        <a:ln>
          <a:noFill/>
        </a:ln>
        <a:effectLst/>
      </dgm:spPr>
      <dgm:t>
        <a:bodyPr/>
        <a:lstStyle/>
        <a:p>
          <a:pPr>
            <a:buNone/>
          </a:pPr>
          <a:r>
            <a:rPr lang="ru-RU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</a:t>
          </a:r>
        </a:p>
      </dgm:t>
    </dgm:pt>
    <dgm:pt modelId="{F58DBAFE-2559-E040-A46F-87FA64AC52EE}" type="parTrans" cxnId="{3FB6A6FE-9418-9745-B64C-3AA28BF0444F}">
      <dgm:prSet/>
      <dgm:spPr/>
      <dgm:t>
        <a:bodyPr/>
        <a:lstStyle/>
        <a:p>
          <a:endParaRPr lang="ru-RU"/>
        </a:p>
      </dgm:t>
    </dgm:pt>
    <dgm:pt modelId="{3C5D2916-D719-C146-B432-789F9CB213E1}" type="sibTrans" cxnId="{3FB6A6FE-9418-9745-B64C-3AA28BF0444F}">
      <dgm:prSet/>
      <dgm:spPr>
        <a:xfrm>
          <a:off x="910159" y="322"/>
          <a:ext cx="4117636" cy="4117636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ru-RU"/>
        </a:p>
      </dgm:t>
    </dgm:pt>
    <dgm:pt modelId="{2046FED9-34B0-BA4D-9576-D97ABED86E63}">
      <dgm:prSet/>
      <dgm:spPr>
        <a:xfrm>
          <a:off x="4157836" y="2075001"/>
          <a:ext cx="1097419" cy="1097419"/>
        </a:xfrm>
        <a:noFill/>
        <a:ln>
          <a:noFill/>
        </a:ln>
        <a:effectLst/>
      </dgm:spPr>
      <dgm:t>
        <a:bodyPr/>
        <a:lstStyle/>
        <a:p>
          <a:pPr>
            <a:buNone/>
          </a:pPr>
          <a:endParaRPr lang="ru-RU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0B89A884-51FD-5045-AA6E-69E23DA17749}" type="parTrans" cxnId="{E1D2E445-4264-174E-9665-4646301F12E1}">
      <dgm:prSet/>
      <dgm:spPr/>
      <dgm:t>
        <a:bodyPr/>
        <a:lstStyle/>
        <a:p>
          <a:endParaRPr lang="ru-RU"/>
        </a:p>
      </dgm:t>
    </dgm:pt>
    <dgm:pt modelId="{F5447348-03DB-8B49-8BAE-C22BDBD44559}" type="sibTrans" cxnId="{E1D2E445-4264-174E-9665-4646301F12E1}">
      <dgm:prSet/>
      <dgm:spPr>
        <a:xfrm>
          <a:off x="910159" y="322"/>
          <a:ext cx="4117636" cy="4117636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ru-RU"/>
        </a:p>
      </dgm:t>
    </dgm:pt>
    <dgm:pt modelId="{142FEA32-574D-7542-BE66-0BB86B0C880D}" type="pres">
      <dgm:prSet presAssocID="{FE0060A4-C2E8-CD4E-88D7-FBBF52BBDA4B}" presName="cycle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869581DB-CD1C-2D49-B509-ACAF5A95FF14}" type="pres">
      <dgm:prSet presAssocID="{ECDE767E-846B-0E46-8BBC-B1C094927524}" presName="dummy" presStyleCnt="0"/>
      <dgm:spPr/>
    </dgm:pt>
    <dgm:pt modelId="{525D5383-CC9D-7E43-8D98-2C46FC0407A4}" type="pres">
      <dgm:prSet presAssocID="{ECDE767E-846B-0E46-8BBC-B1C094927524}" presName="node" presStyleLbl="revTx" presStyleIdx="0" presStyleCnt="5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F84B0747-7F06-2D4A-A57E-BCE106D0BCAF}" type="pres">
      <dgm:prSet presAssocID="{07021AFD-ADD2-5D4F-84EF-18FD59750EE6}" presName="sibTrans" presStyleLbl="node1" presStyleIdx="0" presStyleCnt="5"/>
      <dgm:spPr>
        <a:prstGeom prst="circularArrow">
          <a:avLst>
            <a:gd name="adj1" fmla="val 5197"/>
            <a:gd name="adj2" fmla="val 335689"/>
            <a:gd name="adj3" fmla="val 21294155"/>
            <a:gd name="adj4" fmla="val 19765439"/>
            <a:gd name="adj5" fmla="val 6063"/>
          </a:avLst>
        </a:prstGeom>
      </dgm:spPr>
      <dgm:t>
        <a:bodyPr/>
        <a:lstStyle/>
        <a:p>
          <a:endParaRPr lang="ru-RU"/>
        </a:p>
      </dgm:t>
    </dgm:pt>
    <dgm:pt modelId="{862B0EFF-3FB6-B44D-8ED2-31DCBBFED0BC}" type="pres">
      <dgm:prSet presAssocID="{2046FED9-34B0-BA4D-9576-D97ABED86E63}" presName="dummy" presStyleCnt="0"/>
      <dgm:spPr/>
    </dgm:pt>
    <dgm:pt modelId="{039E9752-6D11-A44F-A5A3-5338B6203E0D}" type="pres">
      <dgm:prSet presAssocID="{2046FED9-34B0-BA4D-9576-D97ABED86E63}" presName="node" presStyleLbl="revTx" presStyleIdx="1" presStyleCnt="5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E532EE6B-2AFB-2B47-A403-6FBCB35DB02A}" type="pres">
      <dgm:prSet presAssocID="{F5447348-03DB-8B49-8BAE-C22BDBD44559}" presName="sibTrans" presStyleLbl="node1" presStyleIdx="1" presStyleCnt="5"/>
      <dgm:spPr>
        <a:prstGeom prst="circularArrow">
          <a:avLst>
            <a:gd name="adj1" fmla="val 5197"/>
            <a:gd name="adj2" fmla="val 335689"/>
            <a:gd name="adj3" fmla="val 4015645"/>
            <a:gd name="adj4" fmla="val 2252563"/>
            <a:gd name="adj5" fmla="val 6063"/>
          </a:avLst>
        </a:prstGeom>
      </dgm:spPr>
      <dgm:t>
        <a:bodyPr/>
        <a:lstStyle/>
        <a:p>
          <a:endParaRPr lang="ru-RU"/>
        </a:p>
      </dgm:t>
    </dgm:pt>
    <dgm:pt modelId="{CF9C68B7-6493-4340-82C6-341599D3AE39}" type="pres">
      <dgm:prSet presAssocID="{B4BDC834-40C2-DA4F-9332-554BBA271340}" presName="dummy" presStyleCnt="0"/>
      <dgm:spPr/>
    </dgm:pt>
    <dgm:pt modelId="{8EDEDDB7-8310-BF49-B1EA-6A0B3D2E9C3A}" type="pres">
      <dgm:prSet presAssocID="{B4BDC834-40C2-DA4F-9332-554BBA271340}" presName="node" presStyleLbl="revTx" presStyleIdx="2" presStyleCnt="5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E92FFCD5-6AA6-F441-8F73-B734EEA25F20}" type="pres">
      <dgm:prSet presAssocID="{DFE1B91E-A15F-D148-A58F-40AAEC79641B}" presName="sibTrans" presStyleLbl="node1" presStyleIdx="2" presStyleCnt="5"/>
      <dgm:spPr>
        <a:prstGeom prst="circularArrow">
          <a:avLst>
            <a:gd name="adj1" fmla="val 5197"/>
            <a:gd name="adj2" fmla="val 335689"/>
            <a:gd name="adj3" fmla="val 8211748"/>
            <a:gd name="adj4" fmla="val 6448666"/>
            <a:gd name="adj5" fmla="val 6063"/>
          </a:avLst>
        </a:prstGeom>
      </dgm:spPr>
      <dgm:t>
        <a:bodyPr/>
        <a:lstStyle/>
        <a:p>
          <a:endParaRPr lang="ru-RU"/>
        </a:p>
      </dgm:t>
    </dgm:pt>
    <dgm:pt modelId="{D4600016-9D1B-774A-8A11-775DF232EA3A}" type="pres">
      <dgm:prSet presAssocID="{31453B76-B0C4-4048-A017-2A178B0DA53D}" presName="dummy" presStyleCnt="0"/>
      <dgm:spPr/>
    </dgm:pt>
    <dgm:pt modelId="{60E38A7D-E202-2C47-802D-D1E53AEC93E4}" type="pres">
      <dgm:prSet presAssocID="{31453B76-B0C4-4048-A017-2A178B0DA53D}" presName="node" presStyleLbl="revTx" presStyleIdx="3" presStyleCnt="5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F64AF9AA-794E-3C49-B591-F80EC6AD0953}" type="pres">
      <dgm:prSet presAssocID="{393F4D93-1E70-374E-A22B-35F0096CB83D}" presName="sibTrans" presStyleLbl="node1" presStyleIdx="3" presStyleCnt="5"/>
      <dgm:spPr>
        <a:prstGeom prst="circularArrow">
          <a:avLst>
            <a:gd name="adj1" fmla="val 5197"/>
            <a:gd name="adj2" fmla="val 335689"/>
            <a:gd name="adj3" fmla="val 12298873"/>
            <a:gd name="adj4" fmla="val 10770156"/>
            <a:gd name="adj5" fmla="val 6063"/>
          </a:avLst>
        </a:prstGeom>
      </dgm:spPr>
      <dgm:t>
        <a:bodyPr/>
        <a:lstStyle/>
        <a:p>
          <a:endParaRPr lang="ru-RU"/>
        </a:p>
      </dgm:t>
    </dgm:pt>
    <dgm:pt modelId="{F58FE151-F0A4-DC41-8258-B2CE750DF603}" type="pres">
      <dgm:prSet presAssocID="{1E15AA8F-3D1F-D442-AFE0-5CD37A613972}" presName="dummy" presStyleCnt="0"/>
      <dgm:spPr/>
    </dgm:pt>
    <dgm:pt modelId="{4558F853-ECDA-3247-A1FB-0D3DB12688FF}" type="pres">
      <dgm:prSet presAssocID="{1E15AA8F-3D1F-D442-AFE0-5CD37A613972}" presName="node" presStyleLbl="revTx" presStyleIdx="4" presStyleCnt="5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9E33F337-A161-AF46-88F2-6216B19EE554}" type="pres">
      <dgm:prSet presAssocID="{3C5D2916-D719-C146-B432-789F9CB213E1}" presName="sibTrans" presStyleLbl="node1" presStyleIdx="4" presStyleCnt="5"/>
      <dgm:spPr>
        <a:prstGeom prst="circularArrow">
          <a:avLst>
            <a:gd name="adj1" fmla="val 5197"/>
            <a:gd name="adj2" fmla="val 335689"/>
            <a:gd name="adj3" fmla="val 16866630"/>
            <a:gd name="adj4" fmla="val 15197681"/>
            <a:gd name="adj5" fmla="val 6063"/>
          </a:avLst>
        </a:prstGeom>
      </dgm:spPr>
      <dgm:t>
        <a:bodyPr/>
        <a:lstStyle/>
        <a:p>
          <a:endParaRPr lang="ru-RU"/>
        </a:p>
      </dgm:t>
    </dgm:pt>
  </dgm:ptLst>
  <dgm:cxnLst>
    <dgm:cxn modelId="{A29F5EA8-5C50-4F9B-B8AE-4471A0608617}" type="presOf" srcId="{F5447348-03DB-8B49-8BAE-C22BDBD44559}" destId="{E532EE6B-2AFB-2B47-A403-6FBCB35DB02A}" srcOrd="0" destOrd="0" presId="urn:microsoft.com/office/officeart/2005/8/layout/cycle1"/>
    <dgm:cxn modelId="{63AF3DEA-1980-4726-92B3-83CC52A938D0}" type="presOf" srcId="{B4BDC834-40C2-DA4F-9332-554BBA271340}" destId="{8EDEDDB7-8310-BF49-B1EA-6A0B3D2E9C3A}" srcOrd="0" destOrd="0" presId="urn:microsoft.com/office/officeart/2005/8/layout/cycle1"/>
    <dgm:cxn modelId="{3FB6A6FE-9418-9745-B64C-3AA28BF0444F}" srcId="{FE0060A4-C2E8-CD4E-88D7-FBBF52BBDA4B}" destId="{1E15AA8F-3D1F-D442-AFE0-5CD37A613972}" srcOrd="4" destOrd="0" parTransId="{F58DBAFE-2559-E040-A46F-87FA64AC52EE}" sibTransId="{3C5D2916-D719-C146-B432-789F9CB213E1}"/>
    <dgm:cxn modelId="{F04116E9-10D4-457E-82DC-BCC91EA5B9D3}" type="presOf" srcId="{1E15AA8F-3D1F-D442-AFE0-5CD37A613972}" destId="{4558F853-ECDA-3247-A1FB-0D3DB12688FF}" srcOrd="0" destOrd="0" presId="urn:microsoft.com/office/officeart/2005/8/layout/cycle1"/>
    <dgm:cxn modelId="{E1D2E445-4264-174E-9665-4646301F12E1}" srcId="{FE0060A4-C2E8-CD4E-88D7-FBBF52BBDA4B}" destId="{2046FED9-34B0-BA4D-9576-D97ABED86E63}" srcOrd="1" destOrd="0" parTransId="{0B89A884-51FD-5045-AA6E-69E23DA17749}" sibTransId="{F5447348-03DB-8B49-8BAE-C22BDBD44559}"/>
    <dgm:cxn modelId="{A1030765-117A-FF4A-B304-9CF8107437FC}" srcId="{FE0060A4-C2E8-CD4E-88D7-FBBF52BBDA4B}" destId="{B4BDC834-40C2-DA4F-9332-554BBA271340}" srcOrd="2" destOrd="0" parTransId="{FA301D01-74FD-0E42-A1EE-371DC581A731}" sibTransId="{DFE1B91E-A15F-D148-A58F-40AAEC79641B}"/>
    <dgm:cxn modelId="{1EFEF018-822F-4A9F-B763-A59568C09599}" type="presOf" srcId="{ECDE767E-846B-0E46-8BBC-B1C094927524}" destId="{525D5383-CC9D-7E43-8D98-2C46FC0407A4}" srcOrd="0" destOrd="0" presId="urn:microsoft.com/office/officeart/2005/8/layout/cycle1"/>
    <dgm:cxn modelId="{31345D9F-168B-48A9-A2B9-ECED7C5F4163}" type="presOf" srcId="{07021AFD-ADD2-5D4F-84EF-18FD59750EE6}" destId="{F84B0747-7F06-2D4A-A57E-BCE106D0BCAF}" srcOrd="0" destOrd="0" presId="urn:microsoft.com/office/officeart/2005/8/layout/cycle1"/>
    <dgm:cxn modelId="{AB2A964C-9914-BF45-AB40-0AFCC065788D}" srcId="{FE0060A4-C2E8-CD4E-88D7-FBBF52BBDA4B}" destId="{31453B76-B0C4-4048-A017-2A178B0DA53D}" srcOrd="3" destOrd="0" parTransId="{67C0270B-4E3C-0248-BB6D-7E3F183849AD}" sibTransId="{393F4D93-1E70-374E-A22B-35F0096CB83D}"/>
    <dgm:cxn modelId="{6181406A-02F2-4E66-AF9A-C0C0E8622494}" type="presOf" srcId="{2046FED9-34B0-BA4D-9576-D97ABED86E63}" destId="{039E9752-6D11-A44F-A5A3-5338B6203E0D}" srcOrd="0" destOrd="0" presId="urn:microsoft.com/office/officeart/2005/8/layout/cycle1"/>
    <dgm:cxn modelId="{3FE50137-DAEA-734F-8309-4825E20D8304}" srcId="{FE0060A4-C2E8-CD4E-88D7-FBBF52BBDA4B}" destId="{ECDE767E-846B-0E46-8BBC-B1C094927524}" srcOrd="0" destOrd="0" parTransId="{23FA005A-DAC0-AB4E-8195-0B4634598605}" sibTransId="{07021AFD-ADD2-5D4F-84EF-18FD59750EE6}"/>
    <dgm:cxn modelId="{85FFA49E-EBD6-4530-8694-05DCCFD382CC}" type="presOf" srcId="{3C5D2916-D719-C146-B432-789F9CB213E1}" destId="{9E33F337-A161-AF46-88F2-6216B19EE554}" srcOrd="0" destOrd="0" presId="urn:microsoft.com/office/officeart/2005/8/layout/cycle1"/>
    <dgm:cxn modelId="{25719D8B-CEB6-4C16-A21B-563536B3AA33}" type="presOf" srcId="{393F4D93-1E70-374E-A22B-35F0096CB83D}" destId="{F64AF9AA-794E-3C49-B591-F80EC6AD0953}" srcOrd="0" destOrd="0" presId="urn:microsoft.com/office/officeart/2005/8/layout/cycle1"/>
    <dgm:cxn modelId="{ED70E43E-A246-497C-B996-15CA1749B4D3}" type="presOf" srcId="{FE0060A4-C2E8-CD4E-88D7-FBBF52BBDA4B}" destId="{142FEA32-574D-7542-BE66-0BB86B0C880D}" srcOrd="0" destOrd="0" presId="urn:microsoft.com/office/officeart/2005/8/layout/cycle1"/>
    <dgm:cxn modelId="{3D527F2B-E366-4B7E-B014-C8DA25726537}" type="presOf" srcId="{DFE1B91E-A15F-D148-A58F-40AAEC79641B}" destId="{E92FFCD5-6AA6-F441-8F73-B734EEA25F20}" srcOrd="0" destOrd="0" presId="urn:microsoft.com/office/officeart/2005/8/layout/cycle1"/>
    <dgm:cxn modelId="{FA49D139-F97D-4FB2-9D67-5A7B11620A94}" type="presOf" srcId="{31453B76-B0C4-4048-A017-2A178B0DA53D}" destId="{60E38A7D-E202-2C47-802D-D1E53AEC93E4}" srcOrd="0" destOrd="0" presId="urn:microsoft.com/office/officeart/2005/8/layout/cycle1"/>
    <dgm:cxn modelId="{E731A185-F418-4612-B776-345F592BD69E}" type="presParOf" srcId="{142FEA32-574D-7542-BE66-0BB86B0C880D}" destId="{869581DB-CD1C-2D49-B509-ACAF5A95FF14}" srcOrd="0" destOrd="0" presId="urn:microsoft.com/office/officeart/2005/8/layout/cycle1"/>
    <dgm:cxn modelId="{0BD42D98-819F-4136-BF4F-572630AC9E8E}" type="presParOf" srcId="{142FEA32-574D-7542-BE66-0BB86B0C880D}" destId="{525D5383-CC9D-7E43-8D98-2C46FC0407A4}" srcOrd="1" destOrd="0" presId="urn:microsoft.com/office/officeart/2005/8/layout/cycle1"/>
    <dgm:cxn modelId="{D26047CD-0D13-4D6D-82BB-EAFFBFF2A4A8}" type="presParOf" srcId="{142FEA32-574D-7542-BE66-0BB86B0C880D}" destId="{F84B0747-7F06-2D4A-A57E-BCE106D0BCAF}" srcOrd="2" destOrd="0" presId="urn:microsoft.com/office/officeart/2005/8/layout/cycle1"/>
    <dgm:cxn modelId="{67871F0D-F5A7-425E-9038-3C54A257EDE4}" type="presParOf" srcId="{142FEA32-574D-7542-BE66-0BB86B0C880D}" destId="{862B0EFF-3FB6-B44D-8ED2-31DCBBFED0BC}" srcOrd="3" destOrd="0" presId="urn:microsoft.com/office/officeart/2005/8/layout/cycle1"/>
    <dgm:cxn modelId="{73C16937-7FDB-4170-8A47-F0DC1C2440AB}" type="presParOf" srcId="{142FEA32-574D-7542-BE66-0BB86B0C880D}" destId="{039E9752-6D11-A44F-A5A3-5338B6203E0D}" srcOrd="4" destOrd="0" presId="urn:microsoft.com/office/officeart/2005/8/layout/cycle1"/>
    <dgm:cxn modelId="{39C36561-FBCD-4695-B00E-3498313291D4}" type="presParOf" srcId="{142FEA32-574D-7542-BE66-0BB86B0C880D}" destId="{E532EE6B-2AFB-2B47-A403-6FBCB35DB02A}" srcOrd="5" destOrd="0" presId="urn:microsoft.com/office/officeart/2005/8/layout/cycle1"/>
    <dgm:cxn modelId="{AE9E911F-8D88-48EC-B780-E563C7E12A91}" type="presParOf" srcId="{142FEA32-574D-7542-BE66-0BB86B0C880D}" destId="{CF9C68B7-6493-4340-82C6-341599D3AE39}" srcOrd="6" destOrd="0" presId="urn:microsoft.com/office/officeart/2005/8/layout/cycle1"/>
    <dgm:cxn modelId="{7E995A35-0038-4495-98BA-C83793A0B151}" type="presParOf" srcId="{142FEA32-574D-7542-BE66-0BB86B0C880D}" destId="{8EDEDDB7-8310-BF49-B1EA-6A0B3D2E9C3A}" srcOrd="7" destOrd="0" presId="urn:microsoft.com/office/officeart/2005/8/layout/cycle1"/>
    <dgm:cxn modelId="{F5DB42FD-BA18-441F-8009-76C6F24DCBFF}" type="presParOf" srcId="{142FEA32-574D-7542-BE66-0BB86B0C880D}" destId="{E92FFCD5-6AA6-F441-8F73-B734EEA25F20}" srcOrd="8" destOrd="0" presId="urn:microsoft.com/office/officeart/2005/8/layout/cycle1"/>
    <dgm:cxn modelId="{41423DEE-89B6-4657-A338-ACF4D0D77888}" type="presParOf" srcId="{142FEA32-574D-7542-BE66-0BB86B0C880D}" destId="{D4600016-9D1B-774A-8A11-775DF232EA3A}" srcOrd="9" destOrd="0" presId="urn:microsoft.com/office/officeart/2005/8/layout/cycle1"/>
    <dgm:cxn modelId="{22182C8A-6D63-49F9-8747-880696304A5F}" type="presParOf" srcId="{142FEA32-574D-7542-BE66-0BB86B0C880D}" destId="{60E38A7D-E202-2C47-802D-D1E53AEC93E4}" srcOrd="10" destOrd="0" presId="urn:microsoft.com/office/officeart/2005/8/layout/cycle1"/>
    <dgm:cxn modelId="{30A941C7-4BEF-4E0C-9858-14C65C550AF5}" type="presParOf" srcId="{142FEA32-574D-7542-BE66-0BB86B0C880D}" destId="{F64AF9AA-794E-3C49-B591-F80EC6AD0953}" srcOrd="11" destOrd="0" presId="urn:microsoft.com/office/officeart/2005/8/layout/cycle1"/>
    <dgm:cxn modelId="{E1810EA6-724C-4D16-BA8C-4B76ED64AA4E}" type="presParOf" srcId="{142FEA32-574D-7542-BE66-0BB86B0C880D}" destId="{F58FE151-F0A4-DC41-8258-B2CE750DF603}" srcOrd="12" destOrd="0" presId="urn:microsoft.com/office/officeart/2005/8/layout/cycle1"/>
    <dgm:cxn modelId="{0D3C8E11-A508-43C0-BE79-45E71B31B8CC}" type="presParOf" srcId="{142FEA32-574D-7542-BE66-0BB86B0C880D}" destId="{4558F853-ECDA-3247-A1FB-0D3DB12688FF}" srcOrd="13" destOrd="0" presId="urn:microsoft.com/office/officeart/2005/8/layout/cycle1"/>
    <dgm:cxn modelId="{5DF20414-89A5-46E6-B06F-AB96976A8855}" type="presParOf" srcId="{142FEA32-574D-7542-BE66-0BB86B0C880D}" destId="{9E33F337-A161-AF46-88F2-6216B19EE554}" srcOrd="14" destOrd="0" presId="urn:microsoft.com/office/officeart/2005/8/layout/cycle1"/>
  </dgm:cxnLst>
  <dgm:bg/>
  <dgm:whole/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B72278A0-650A-D247-8D20-FA3D40592291}" type="doc">
      <dgm:prSet loTypeId="urn:microsoft.com/office/officeart/2005/8/layout/hProcess11" loCatId="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C82BA774-65B2-4545-B746-40EE37170095}">
      <dgm:prSet/>
      <dgm:spPr>
        <a:xfrm>
          <a:off x="2729" y="0"/>
          <a:ext cx="1312755" cy="1352079"/>
        </a:xfrm>
        <a:noFill/>
        <a:ln>
          <a:noFill/>
        </a:ln>
        <a:effectLst/>
      </dgm:spPr>
      <dgm:t>
        <a:bodyPr/>
        <a:lstStyle/>
        <a:p>
          <a:pPr>
            <a:buNone/>
          </a:pPr>
          <a:endParaRPr lang="ru-RU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DAA94D9B-0BE2-5E4A-BFA0-BCC6F4BA382C}" type="parTrans" cxnId="{82A25022-5C09-2049-8CB3-C2BD90A54419}">
      <dgm:prSet/>
      <dgm:spPr/>
      <dgm:t>
        <a:bodyPr/>
        <a:lstStyle/>
        <a:p>
          <a:endParaRPr lang="ru-RU"/>
        </a:p>
      </dgm:t>
    </dgm:pt>
    <dgm:pt modelId="{34546628-557F-254E-97D9-78F84D27C6C3}" type="sibTrans" cxnId="{82A25022-5C09-2049-8CB3-C2BD90A54419}">
      <dgm:prSet/>
      <dgm:spPr/>
      <dgm:t>
        <a:bodyPr/>
        <a:lstStyle/>
        <a:p>
          <a:endParaRPr lang="ru-RU"/>
        </a:p>
      </dgm:t>
    </dgm:pt>
    <dgm:pt modelId="{3CEDF790-EE60-3645-8799-0EAB5924E460}">
      <dgm:prSet/>
      <dgm:spPr>
        <a:xfrm>
          <a:off x="1381122" y="2028118"/>
          <a:ext cx="1312755" cy="1352079"/>
        </a:xfrm>
        <a:noFill/>
        <a:ln>
          <a:noFill/>
        </a:ln>
        <a:effectLst/>
      </dgm:spPr>
      <dgm:t>
        <a:bodyPr/>
        <a:lstStyle/>
        <a:p>
          <a:pPr>
            <a:buNone/>
          </a:pPr>
          <a:endParaRPr lang="ru-RU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F5ED0D57-767A-9C47-BFF1-D932AC99E852}" type="parTrans" cxnId="{8B2AC25F-58DA-2843-9E19-7864E5CEAF52}">
      <dgm:prSet/>
      <dgm:spPr/>
      <dgm:t>
        <a:bodyPr/>
        <a:lstStyle/>
        <a:p>
          <a:endParaRPr lang="ru-RU"/>
        </a:p>
      </dgm:t>
    </dgm:pt>
    <dgm:pt modelId="{3FD82679-BF5E-B543-87EC-FB46414CA44F}" type="sibTrans" cxnId="{8B2AC25F-58DA-2843-9E19-7864E5CEAF52}">
      <dgm:prSet/>
      <dgm:spPr/>
      <dgm:t>
        <a:bodyPr/>
        <a:lstStyle/>
        <a:p>
          <a:endParaRPr lang="ru-RU"/>
        </a:p>
      </dgm:t>
    </dgm:pt>
    <dgm:pt modelId="{6F4C1A31-6CEC-6C4B-9057-3B642375A71D}">
      <dgm:prSet/>
      <dgm:spPr>
        <a:xfrm>
          <a:off x="2759516" y="0"/>
          <a:ext cx="1312755" cy="1352079"/>
        </a:xfrm>
        <a:noFill/>
        <a:ln>
          <a:noFill/>
        </a:ln>
        <a:effectLst/>
      </dgm:spPr>
      <dgm:t>
        <a:bodyPr/>
        <a:lstStyle/>
        <a:p>
          <a:pPr>
            <a:buNone/>
          </a:pPr>
          <a:endParaRPr lang="ru-RU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B91520D2-3712-8B45-8CFE-4EE1FDB95F62}" type="parTrans" cxnId="{BB374F91-7220-1B43-94F9-2423E2FC2820}">
      <dgm:prSet/>
      <dgm:spPr/>
      <dgm:t>
        <a:bodyPr/>
        <a:lstStyle/>
        <a:p>
          <a:endParaRPr lang="ru-RU"/>
        </a:p>
      </dgm:t>
    </dgm:pt>
    <dgm:pt modelId="{097333ED-AA1D-D04F-84FC-A7F854FF72C0}" type="sibTrans" cxnId="{BB374F91-7220-1B43-94F9-2423E2FC2820}">
      <dgm:prSet/>
      <dgm:spPr/>
      <dgm:t>
        <a:bodyPr/>
        <a:lstStyle/>
        <a:p>
          <a:endParaRPr lang="ru-RU"/>
        </a:p>
      </dgm:t>
    </dgm:pt>
    <dgm:pt modelId="{6A2DD182-3A0B-6344-BF2B-C396BA44171C}">
      <dgm:prSet/>
      <dgm:spPr>
        <a:xfrm>
          <a:off x="4137909" y="2028118"/>
          <a:ext cx="1312755" cy="1352079"/>
        </a:xfrm>
        <a:noFill/>
        <a:ln>
          <a:noFill/>
        </a:ln>
        <a:effectLst/>
      </dgm:spPr>
      <dgm:t>
        <a:bodyPr/>
        <a:lstStyle/>
        <a:p>
          <a:pPr>
            <a:buNone/>
          </a:pPr>
          <a:endParaRPr lang="ru-RU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94F8D416-B656-AC4E-967A-E7DE520ABE27}" type="parTrans" cxnId="{9091A887-4560-AC49-AAD8-32316E440699}">
      <dgm:prSet/>
      <dgm:spPr/>
      <dgm:t>
        <a:bodyPr/>
        <a:lstStyle/>
        <a:p>
          <a:endParaRPr lang="ru-RU"/>
        </a:p>
      </dgm:t>
    </dgm:pt>
    <dgm:pt modelId="{0CC4B4C1-A3DF-5143-8447-6CE75F48A0B0}" type="sibTrans" cxnId="{9091A887-4560-AC49-AAD8-32316E440699}">
      <dgm:prSet/>
      <dgm:spPr/>
      <dgm:t>
        <a:bodyPr/>
        <a:lstStyle/>
        <a:p>
          <a:endParaRPr lang="ru-RU"/>
        </a:p>
      </dgm:t>
    </dgm:pt>
    <dgm:pt modelId="{33E200FE-8B9E-BC42-B61A-2754B09E8A59}" type="pres">
      <dgm:prSet presAssocID="{B72278A0-650A-D247-8D20-FA3D40592291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F2D50300-3746-D94B-A3A7-7119520C357D}" type="pres">
      <dgm:prSet presAssocID="{B72278A0-650A-D247-8D20-FA3D40592291}" presName="arrow" presStyleLbl="bgShp" presStyleIdx="0" presStyleCnt="1"/>
      <dgm:spPr>
        <a:xfrm>
          <a:off x="0" y="1014059"/>
          <a:ext cx="6059327" cy="1352079"/>
        </a:xfrm>
        <a:prstGeom prst="notchedRightArrow">
          <a:avLst/>
        </a:prstGeom>
        <a:solidFill>
          <a:srgbClr val="4F81BD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</dgm:pt>
    <dgm:pt modelId="{1CB381F5-AF8F-A344-B402-DFC0BDB8536A}" type="pres">
      <dgm:prSet presAssocID="{B72278A0-650A-D247-8D20-FA3D40592291}" presName="points" presStyleCnt="0"/>
      <dgm:spPr/>
    </dgm:pt>
    <dgm:pt modelId="{3A264993-66E1-824B-A8AF-903A3744B23E}" type="pres">
      <dgm:prSet presAssocID="{C82BA774-65B2-4545-B746-40EE37170095}" presName="compositeA" presStyleCnt="0"/>
      <dgm:spPr/>
    </dgm:pt>
    <dgm:pt modelId="{ED390D3B-12A3-3341-ABCA-D613B012CCAC}" type="pres">
      <dgm:prSet presAssocID="{C82BA774-65B2-4545-B746-40EE37170095}" presName="textA" presStyleLbl="revTx" presStyleIdx="0" presStyleCnt="4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D88D6E40-FB8B-1845-99E2-7B94B75C89D9}" type="pres">
      <dgm:prSet presAssocID="{C82BA774-65B2-4545-B746-40EE37170095}" presName="circleA" presStyleLbl="node1" presStyleIdx="0" presStyleCnt="4"/>
      <dgm:spPr>
        <a:xfrm>
          <a:off x="490097" y="1521089"/>
          <a:ext cx="338019" cy="338019"/>
        </a:xfrm>
        <a:prstGeom prst="ellipse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</dgm:pt>
    <dgm:pt modelId="{BA300751-2028-3546-8076-836027941F8F}" type="pres">
      <dgm:prSet presAssocID="{C82BA774-65B2-4545-B746-40EE37170095}" presName="spaceA" presStyleCnt="0"/>
      <dgm:spPr/>
    </dgm:pt>
    <dgm:pt modelId="{5F1D6CCD-B636-E44A-87C4-A5FCDC3B8836}" type="pres">
      <dgm:prSet presAssocID="{34546628-557F-254E-97D9-78F84D27C6C3}" presName="space" presStyleCnt="0"/>
      <dgm:spPr/>
    </dgm:pt>
    <dgm:pt modelId="{6692402B-F55A-694E-BEA6-AEFD84BF6D85}" type="pres">
      <dgm:prSet presAssocID="{3CEDF790-EE60-3645-8799-0EAB5924E460}" presName="compositeB" presStyleCnt="0"/>
      <dgm:spPr/>
    </dgm:pt>
    <dgm:pt modelId="{2964289C-DA2D-FD4F-8C9A-58E122372A7A}" type="pres">
      <dgm:prSet presAssocID="{3CEDF790-EE60-3645-8799-0EAB5924E460}" presName="textB" presStyleLbl="revTx" presStyleIdx="1" presStyleCnt="4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1865A020-07EE-5A4B-8B2A-8DCC81E9158E}" type="pres">
      <dgm:prSet presAssocID="{3CEDF790-EE60-3645-8799-0EAB5924E460}" presName="circleB" presStyleLbl="node1" presStyleIdx="1" presStyleCnt="4"/>
      <dgm:spPr>
        <a:xfrm>
          <a:off x="1868490" y="1521089"/>
          <a:ext cx="338019" cy="338019"/>
        </a:xfrm>
        <a:prstGeom prst="ellipse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</dgm:pt>
    <dgm:pt modelId="{C5BB97EA-A694-1248-A5C5-967F149FAEFE}" type="pres">
      <dgm:prSet presAssocID="{3CEDF790-EE60-3645-8799-0EAB5924E460}" presName="spaceB" presStyleCnt="0"/>
      <dgm:spPr/>
    </dgm:pt>
    <dgm:pt modelId="{1BA991EA-6925-C045-8000-AF49867DA43A}" type="pres">
      <dgm:prSet presAssocID="{3FD82679-BF5E-B543-87EC-FB46414CA44F}" presName="space" presStyleCnt="0"/>
      <dgm:spPr/>
    </dgm:pt>
    <dgm:pt modelId="{4DBFABA7-A276-FF47-9CB2-41CB1EAD9BF7}" type="pres">
      <dgm:prSet presAssocID="{6F4C1A31-6CEC-6C4B-9057-3B642375A71D}" presName="compositeA" presStyleCnt="0"/>
      <dgm:spPr/>
    </dgm:pt>
    <dgm:pt modelId="{03ED8020-BC55-D045-8B29-FB9010EBD122}" type="pres">
      <dgm:prSet presAssocID="{6F4C1A31-6CEC-6C4B-9057-3B642375A71D}" presName="textA" presStyleLbl="revTx" presStyleIdx="2" presStyleCnt="4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ADE6C6C7-4708-BB48-A672-C3EA885A310B}" type="pres">
      <dgm:prSet presAssocID="{6F4C1A31-6CEC-6C4B-9057-3B642375A71D}" presName="circleA" presStyleLbl="node1" presStyleIdx="2" presStyleCnt="4"/>
      <dgm:spPr>
        <a:xfrm>
          <a:off x="3246883" y="1521089"/>
          <a:ext cx="338019" cy="338019"/>
        </a:xfrm>
        <a:prstGeom prst="ellipse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</dgm:pt>
    <dgm:pt modelId="{6ED472FD-7E8F-344B-A4EA-406A41B2AF96}" type="pres">
      <dgm:prSet presAssocID="{6F4C1A31-6CEC-6C4B-9057-3B642375A71D}" presName="spaceA" presStyleCnt="0"/>
      <dgm:spPr/>
    </dgm:pt>
    <dgm:pt modelId="{C91CB8FB-6CF0-3F49-BAA9-E361551F5ADD}" type="pres">
      <dgm:prSet presAssocID="{097333ED-AA1D-D04F-84FC-A7F854FF72C0}" presName="space" presStyleCnt="0"/>
      <dgm:spPr/>
    </dgm:pt>
    <dgm:pt modelId="{68119293-2C89-3B42-B617-E4A45E10EE85}" type="pres">
      <dgm:prSet presAssocID="{6A2DD182-3A0B-6344-BF2B-C396BA44171C}" presName="compositeB" presStyleCnt="0"/>
      <dgm:spPr/>
    </dgm:pt>
    <dgm:pt modelId="{5FF59F67-0AEC-8C47-8D80-DFDEEBC4DC13}" type="pres">
      <dgm:prSet presAssocID="{6A2DD182-3A0B-6344-BF2B-C396BA44171C}" presName="textB" presStyleLbl="revTx" presStyleIdx="3" presStyleCnt="4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1B4EB6F4-9982-1E4B-A042-9A53DAF00FCE}" type="pres">
      <dgm:prSet presAssocID="{6A2DD182-3A0B-6344-BF2B-C396BA44171C}" presName="circleB" presStyleLbl="node1" presStyleIdx="3" presStyleCnt="4"/>
      <dgm:spPr>
        <a:xfrm>
          <a:off x="4625277" y="1521089"/>
          <a:ext cx="338019" cy="338019"/>
        </a:xfrm>
        <a:prstGeom prst="ellipse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</dgm:pt>
    <dgm:pt modelId="{22B30E60-14B9-4A4F-BE99-9B8A2282FD03}" type="pres">
      <dgm:prSet presAssocID="{6A2DD182-3A0B-6344-BF2B-C396BA44171C}" presName="spaceB" presStyleCnt="0"/>
      <dgm:spPr/>
    </dgm:pt>
  </dgm:ptLst>
  <dgm:cxnLst>
    <dgm:cxn modelId="{9091A887-4560-AC49-AAD8-32316E440699}" srcId="{B72278A0-650A-D247-8D20-FA3D40592291}" destId="{6A2DD182-3A0B-6344-BF2B-C396BA44171C}" srcOrd="3" destOrd="0" parTransId="{94F8D416-B656-AC4E-967A-E7DE520ABE27}" sibTransId="{0CC4B4C1-A3DF-5143-8447-6CE75F48A0B0}"/>
    <dgm:cxn modelId="{82A25022-5C09-2049-8CB3-C2BD90A54419}" srcId="{B72278A0-650A-D247-8D20-FA3D40592291}" destId="{C82BA774-65B2-4545-B746-40EE37170095}" srcOrd="0" destOrd="0" parTransId="{DAA94D9B-0BE2-5E4A-BFA0-BCC6F4BA382C}" sibTransId="{34546628-557F-254E-97D9-78F84D27C6C3}"/>
    <dgm:cxn modelId="{8B2AC25F-58DA-2843-9E19-7864E5CEAF52}" srcId="{B72278A0-650A-D247-8D20-FA3D40592291}" destId="{3CEDF790-EE60-3645-8799-0EAB5924E460}" srcOrd="1" destOrd="0" parTransId="{F5ED0D57-767A-9C47-BFF1-D932AC99E852}" sibTransId="{3FD82679-BF5E-B543-87EC-FB46414CA44F}"/>
    <dgm:cxn modelId="{DA77A1C9-2AA1-4579-88DE-A2F0BB1D3DFA}" type="presOf" srcId="{6A2DD182-3A0B-6344-BF2B-C396BA44171C}" destId="{5FF59F67-0AEC-8C47-8D80-DFDEEBC4DC13}" srcOrd="0" destOrd="0" presId="urn:microsoft.com/office/officeart/2005/8/layout/hProcess11"/>
    <dgm:cxn modelId="{0925F2F9-481C-4E4A-9F40-A5ACFAEAF80B}" type="presOf" srcId="{6F4C1A31-6CEC-6C4B-9057-3B642375A71D}" destId="{03ED8020-BC55-D045-8B29-FB9010EBD122}" srcOrd="0" destOrd="0" presId="urn:microsoft.com/office/officeart/2005/8/layout/hProcess11"/>
    <dgm:cxn modelId="{E8DFF664-F47C-4D46-BC20-538E01ACF2D7}" type="presOf" srcId="{3CEDF790-EE60-3645-8799-0EAB5924E460}" destId="{2964289C-DA2D-FD4F-8C9A-58E122372A7A}" srcOrd="0" destOrd="0" presId="urn:microsoft.com/office/officeart/2005/8/layout/hProcess11"/>
    <dgm:cxn modelId="{052D7707-6B31-41A5-8481-49B3B05256CA}" type="presOf" srcId="{B72278A0-650A-D247-8D20-FA3D40592291}" destId="{33E200FE-8B9E-BC42-B61A-2754B09E8A59}" srcOrd="0" destOrd="0" presId="urn:microsoft.com/office/officeart/2005/8/layout/hProcess11"/>
    <dgm:cxn modelId="{BB374F91-7220-1B43-94F9-2423E2FC2820}" srcId="{B72278A0-650A-D247-8D20-FA3D40592291}" destId="{6F4C1A31-6CEC-6C4B-9057-3B642375A71D}" srcOrd="2" destOrd="0" parTransId="{B91520D2-3712-8B45-8CFE-4EE1FDB95F62}" sibTransId="{097333ED-AA1D-D04F-84FC-A7F854FF72C0}"/>
    <dgm:cxn modelId="{DFE370F4-487E-4C00-AE10-BDD603A70477}" type="presOf" srcId="{C82BA774-65B2-4545-B746-40EE37170095}" destId="{ED390D3B-12A3-3341-ABCA-D613B012CCAC}" srcOrd="0" destOrd="0" presId="urn:microsoft.com/office/officeart/2005/8/layout/hProcess11"/>
    <dgm:cxn modelId="{A60EBFF0-0742-4F11-B2D7-39D4633FFCA2}" type="presParOf" srcId="{33E200FE-8B9E-BC42-B61A-2754B09E8A59}" destId="{F2D50300-3746-D94B-A3A7-7119520C357D}" srcOrd="0" destOrd="0" presId="urn:microsoft.com/office/officeart/2005/8/layout/hProcess11"/>
    <dgm:cxn modelId="{EFF8889A-308D-45E6-A2F9-2D4576250869}" type="presParOf" srcId="{33E200FE-8B9E-BC42-B61A-2754B09E8A59}" destId="{1CB381F5-AF8F-A344-B402-DFC0BDB8536A}" srcOrd="1" destOrd="0" presId="urn:microsoft.com/office/officeart/2005/8/layout/hProcess11"/>
    <dgm:cxn modelId="{36048BAC-188C-48F1-B1E4-C993B1DFA7E6}" type="presParOf" srcId="{1CB381F5-AF8F-A344-B402-DFC0BDB8536A}" destId="{3A264993-66E1-824B-A8AF-903A3744B23E}" srcOrd="0" destOrd="0" presId="urn:microsoft.com/office/officeart/2005/8/layout/hProcess11"/>
    <dgm:cxn modelId="{9236DD06-C447-43C3-8FCE-4DF015100F94}" type="presParOf" srcId="{3A264993-66E1-824B-A8AF-903A3744B23E}" destId="{ED390D3B-12A3-3341-ABCA-D613B012CCAC}" srcOrd="0" destOrd="0" presId="urn:microsoft.com/office/officeart/2005/8/layout/hProcess11"/>
    <dgm:cxn modelId="{29A43664-ACEC-4F16-BDE0-E8A3BA910B28}" type="presParOf" srcId="{3A264993-66E1-824B-A8AF-903A3744B23E}" destId="{D88D6E40-FB8B-1845-99E2-7B94B75C89D9}" srcOrd="1" destOrd="0" presId="urn:microsoft.com/office/officeart/2005/8/layout/hProcess11"/>
    <dgm:cxn modelId="{68E6E29B-A6F7-41D4-BBB9-ECC2316FCE44}" type="presParOf" srcId="{3A264993-66E1-824B-A8AF-903A3744B23E}" destId="{BA300751-2028-3546-8076-836027941F8F}" srcOrd="2" destOrd="0" presId="urn:microsoft.com/office/officeart/2005/8/layout/hProcess11"/>
    <dgm:cxn modelId="{7673BF80-66F0-4CB2-8AE4-659A0D202B04}" type="presParOf" srcId="{1CB381F5-AF8F-A344-B402-DFC0BDB8536A}" destId="{5F1D6CCD-B636-E44A-87C4-A5FCDC3B8836}" srcOrd="1" destOrd="0" presId="urn:microsoft.com/office/officeart/2005/8/layout/hProcess11"/>
    <dgm:cxn modelId="{0683C880-6BE3-429A-A1AA-1BA9082071F3}" type="presParOf" srcId="{1CB381F5-AF8F-A344-B402-DFC0BDB8536A}" destId="{6692402B-F55A-694E-BEA6-AEFD84BF6D85}" srcOrd="2" destOrd="0" presId="urn:microsoft.com/office/officeart/2005/8/layout/hProcess11"/>
    <dgm:cxn modelId="{FB6C836F-0174-400D-A71D-39AAC38AB95D}" type="presParOf" srcId="{6692402B-F55A-694E-BEA6-AEFD84BF6D85}" destId="{2964289C-DA2D-FD4F-8C9A-58E122372A7A}" srcOrd="0" destOrd="0" presId="urn:microsoft.com/office/officeart/2005/8/layout/hProcess11"/>
    <dgm:cxn modelId="{CC820E29-0314-4A62-A6E7-ADFF79504E5B}" type="presParOf" srcId="{6692402B-F55A-694E-BEA6-AEFD84BF6D85}" destId="{1865A020-07EE-5A4B-8B2A-8DCC81E9158E}" srcOrd="1" destOrd="0" presId="urn:microsoft.com/office/officeart/2005/8/layout/hProcess11"/>
    <dgm:cxn modelId="{C4B4623B-BE4E-4DE7-9960-097635E30A06}" type="presParOf" srcId="{6692402B-F55A-694E-BEA6-AEFD84BF6D85}" destId="{C5BB97EA-A694-1248-A5C5-967F149FAEFE}" srcOrd="2" destOrd="0" presId="urn:microsoft.com/office/officeart/2005/8/layout/hProcess11"/>
    <dgm:cxn modelId="{9DEA7AAF-7758-44E6-8590-9444C0272346}" type="presParOf" srcId="{1CB381F5-AF8F-A344-B402-DFC0BDB8536A}" destId="{1BA991EA-6925-C045-8000-AF49867DA43A}" srcOrd="3" destOrd="0" presId="urn:microsoft.com/office/officeart/2005/8/layout/hProcess11"/>
    <dgm:cxn modelId="{B8F5CE3B-2BAA-4521-9DD9-0B5E473A47B0}" type="presParOf" srcId="{1CB381F5-AF8F-A344-B402-DFC0BDB8536A}" destId="{4DBFABA7-A276-FF47-9CB2-41CB1EAD9BF7}" srcOrd="4" destOrd="0" presId="urn:microsoft.com/office/officeart/2005/8/layout/hProcess11"/>
    <dgm:cxn modelId="{1E2E605F-4508-4F0D-B1B6-B7EAFE4BE345}" type="presParOf" srcId="{4DBFABA7-A276-FF47-9CB2-41CB1EAD9BF7}" destId="{03ED8020-BC55-D045-8B29-FB9010EBD122}" srcOrd="0" destOrd="0" presId="urn:microsoft.com/office/officeart/2005/8/layout/hProcess11"/>
    <dgm:cxn modelId="{252F1251-D422-446D-B084-8C8E51146450}" type="presParOf" srcId="{4DBFABA7-A276-FF47-9CB2-41CB1EAD9BF7}" destId="{ADE6C6C7-4708-BB48-A672-C3EA885A310B}" srcOrd="1" destOrd="0" presId="urn:microsoft.com/office/officeart/2005/8/layout/hProcess11"/>
    <dgm:cxn modelId="{BA8A6A83-365A-49FD-918C-FF7DC24BC0A3}" type="presParOf" srcId="{4DBFABA7-A276-FF47-9CB2-41CB1EAD9BF7}" destId="{6ED472FD-7E8F-344B-A4EA-406A41B2AF96}" srcOrd="2" destOrd="0" presId="urn:microsoft.com/office/officeart/2005/8/layout/hProcess11"/>
    <dgm:cxn modelId="{51E401B4-46E8-4407-A4F8-0843501D438C}" type="presParOf" srcId="{1CB381F5-AF8F-A344-B402-DFC0BDB8536A}" destId="{C91CB8FB-6CF0-3F49-BAA9-E361551F5ADD}" srcOrd="5" destOrd="0" presId="urn:microsoft.com/office/officeart/2005/8/layout/hProcess11"/>
    <dgm:cxn modelId="{9CF6D469-5A9D-43D5-956E-5B11CAB1CF70}" type="presParOf" srcId="{1CB381F5-AF8F-A344-B402-DFC0BDB8536A}" destId="{68119293-2C89-3B42-B617-E4A45E10EE85}" srcOrd="6" destOrd="0" presId="urn:microsoft.com/office/officeart/2005/8/layout/hProcess11"/>
    <dgm:cxn modelId="{BC414471-FD09-48C5-8680-0D4F4D2E023C}" type="presParOf" srcId="{68119293-2C89-3B42-B617-E4A45E10EE85}" destId="{5FF59F67-0AEC-8C47-8D80-DFDEEBC4DC13}" srcOrd="0" destOrd="0" presId="urn:microsoft.com/office/officeart/2005/8/layout/hProcess11"/>
    <dgm:cxn modelId="{41B1E6D2-C857-4130-B40E-3D4389FEFE04}" type="presParOf" srcId="{68119293-2C89-3B42-B617-E4A45E10EE85}" destId="{1B4EB6F4-9982-1E4B-A042-9A53DAF00FCE}" srcOrd="1" destOrd="0" presId="urn:microsoft.com/office/officeart/2005/8/layout/hProcess11"/>
    <dgm:cxn modelId="{C5FCE000-0329-4E69-99AE-FD4118638001}" type="presParOf" srcId="{68119293-2C89-3B42-B617-E4A45E10EE85}" destId="{22B30E60-14B9-4A4F-BE99-9B8A2282FD03}" srcOrd="2" destOrd="0" presId="urn:microsoft.com/office/officeart/2005/8/layout/hProcess11"/>
  </dgm:cxnLst>
  <dgm:bg/>
  <dgm:whole/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25D5383-CC9D-7E43-8D98-2C46FC0407A4}">
      <dsp:nvSpPr>
        <dsp:cNvPr id="0" name=""/>
        <dsp:cNvSpPr/>
      </dsp:nvSpPr>
      <dsp:spPr>
        <a:xfrm>
          <a:off x="3494144" y="32366"/>
          <a:ext cx="1097419" cy="1097419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2550" tIns="82550" rIns="82550" bIns="82550" numCol="1" spcCol="1270" anchor="ctr" anchorCtr="0">
          <a:noAutofit/>
        </a:bodyPr>
        <a:lstStyle/>
        <a:p>
          <a:pPr marL="0" lvl="0" indent="0" algn="ctr" defTabSz="2889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ru-RU" sz="6500" kern="1200" baseline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3494144" y="32366"/>
        <a:ext cx="1097419" cy="1097419"/>
      </dsp:txXfrm>
    </dsp:sp>
    <dsp:sp modelId="{F84B0747-7F06-2D4A-A57E-BCE106D0BCAF}">
      <dsp:nvSpPr>
        <dsp:cNvPr id="0" name=""/>
        <dsp:cNvSpPr/>
      </dsp:nvSpPr>
      <dsp:spPr>
        <a:xfrm>
          <a:off x="910159" y="322"/>
          <a:ext cx="4117636" cy="4117636"/>
        </a:xfrm>
        <a:prstGeom prst="circularArrow">
          <a:avLst>
            <a:gd name="adj1" fmla="val 5197"/>
            <a:gd name="adj2" fmla="val 335689"/>
            <a:gd name="adj3" fmla="val 21294155"/>
            <a:gd name="adj4" fmla="val 19765439"/>
            <a:gd name="adj5" fmla="val 6063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39E9752-6D11-A44F-A5A3-5338B6203E0D}">
      <dsp:nvSpPr>
        <dsp:cNvPr id="0" name=""/>
        <dsp:cNvSpPr/>
      </dsp:nvSpPr>
      <dsp:spPr>
        <a:xfrm>
          <a:off x="4157836" y="2075001"/>
          <a:ext cx="1097419" cy="1097419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2550" tIns="82550" rIns="82550" bIns="82550" numCol="1" spcCol="1270" anchor="ctr" anchorCtr="0">
          <a:noAutofit/>
        </a:bodyPr>
        <a:lstStyle/>
        <a:p>
          <a:pPr marL="0" lvl="0" indent="0" algn="ctr" defTabSz="2889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ru-RU" sz="6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4157836" y="2075001"/>
        <a:ext cx="1097419" cy="1097419"/>
      </dsp:txXfrm>
    </dsp:sp>
    <dsp:sp modelId="{E532EE6B-2AFB-2B47-A403-6FBCB35DB02A}">
      <dsp:nvSpPr>
        <dsp:cNvPr id="0" name=""/>
        <dsp:cNvSpPr/>
      </dsp:nvSpPr>
      <dsp:spPr>
        <a:xfrm>
          <a:off x="910159" y="322"/>
          <a:ext cx="4117636" cy="4117636"/>
        </a:xfrm>
        <a:prstGeom prst="circularArrow">
          <a:avLst>
            <a:gd name="adj1" fmla="val 5197"/>
            <a:gd name="adj2" fmla="val 335689"/>
            <a:gd name="adj3" fmla="val 4015645"/>
            <a:gd name="adj4" fmla="val 2252563"/>
            <a:gd name="adj5" fmla="val 6063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EDEDDB7-8310-BF49-B1EA-6A0B3D2E9C3A}">
      <dsp:nvSpPr>
        <dsp:cNvPr id="0" name=""/>
        <dsp:cNvSpPr/>
      </dsp:nvSpPr>
      <dsp:spPr>
        <a:xfrm>
          <a:off x="2420267" y="3337418"/>
          <a:ext cx="1097419" cy="1097419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2550" tIns="82550" rIns="82550" bIns="82550" numCol="1" spcCol="1270" anchor="ctr" anchorCtr="0">
          <a:noAutofit/>
        </a:bodyPr>
        <a:lstStyle/>
        <a:p>
          <a:pPr marL="0" lvl="0" indent="0" algn="ctr" defTabSz="2889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ru-RU" sz="6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2420267" y="3337418"/>
        <a:ext cx="1097419" cy="1097419"/>
      </dsp:txXfrm>
    </dsp:sp>
    <dsp:sp modelId="{E92FFCD5-6AA6-F441-8F73-B734EEA25F20}">
      <dsp:nvSpPr>
        <dsp:cNvPr id="0" name=""/>
        <dsp:cNvSpPr/>
      </dsp:nvSpPr>
      <dsp:spPr>
        <a:xfrm>
          <a:off x="910159" y="322"/>
          <a:ext cx="4117636" cy="4117636"/>
        </a:xfrm>
        <a:prstGeom prst="circularArrow">
          <a:avLst>
            <a:gd name="adj1" fmla="val 5197"/>
            <a:gd name="adj2" fmla="val 335689"/>
            <a:gd name="adj3" fmla="val 8211748"/>
            <a:gd name="adj4" fmla="val 6448666"/>
            <a:gd name="adj5" fmla="val 6063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60E38A7D-E202-2C47-802D-D1E53AEC93E4}">
      <dsp:nvSpPr>
        <dsp:cNvPr id="0" name=""/>
        <dsp:cNvSpPr/>
      </dsp:nvSpPr>
      <dsp:spPr>
        <a:xfrm>
          <a:off x="682698" y="2075001"/>
          <a:ext cx="1097419" cy="1097419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2550" tIns="82550" rIns="82550" bIns="82550" numCol="1" spcCol="1270" anchor="ctr" anchorCtr="0">
          <a:noAutofit/>
        </a:bodyPr>
        <a:lstStyle/>
        <a:p>
          <a:pPr marL="0" lvl="0" indent="0" algn="ctr" defTabSz="2889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ru-RU" sz="6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682698" y="2075001"/>
        <a:ext cx="1097419" cy="1097419"/>
      </dsp:txXfrm>
    </dsp:sp>
    <dsp:sp modelId="{F64AF9AA-794E-3C49-B591-F80EC6AD0953}">
      <dsp:nvSpPr>
        <dsp:cNvPr id="0" name=""/>
        <dsp:cNvSpPr/>
      </dsp:nvSpPr>
      <dsp:spPr>
        <a:xfrm>
          <a:off x="910159" y="322"/>
          <a:ext cx="4117636" cy="4117636"/>
        </a:xfrm>
        <a:prstGeom prst="circularArrow">
          <a:avLst>
            <a:gd name="adj1" fmla="val 5197"/>
            <a:gd name="adj2" fmla="val 335689"/>
            <a:gd name="adj3" fmla="val 12298873"/>
            <a:gd name="adj4" fmla="val 10770156"/>
            <a:gd name="adj5" fmla="val 6063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558F853-ECDA-3247-A1FB-0D3DB12688FF}">
      <dsp:nvSpPr>
        <dsp:cNvPr id="0" name=""/>
        <dsp:cNvSpPr/>
      </dsp:nvSpPr>
      <dsp:spPr>
        <a:xfrm>
          <a:off x="1346390" y="32366"/>
          <a:ext cx="1097419" cy="1097419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2550" tIns="82550" rIns="82550" bIns="82550" numCol="1" spcCol="1270" anchor="ctr" anchorCtr="0">
          <a:noAutofit/>
        </a:bodyPr>
        <a:lstStyle/>
        <a:p>
          <a:pPr marL="0" lvl="0" indent="0" algn="ctr" defTabSz="2889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6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</a:t>
          </a:r>
        </a:p>
      </dsp:txBody>
      <dsp:txXfrm>
        <a:off x="1346390" y="32366"/>
        <a:ext cx="1097419" cy="1097419"/>
      </dsp:txXfrm>
    </dsp:sp>
    <dsp:sp modelId="{9E33F337-A161-AF46-88F2-6216B19EE554}">
      <dsp:nvSpPr>
        <dsp:cNvPr id="0" name=""/>
        <dsp:cNvSpPr/>
      </dsp:nvSpPr>
      <dsp:spPr>
        <a:xfrm>
          <a:off x="910159" y="322"/>
          <a:ext cx="4117636" cy="4117636"/>
        </a:xfrm>
        <a:prstGeom prst="circularArrow">
          <a:avLst>
            <a:gd name="adj1" fmla="val 5197"/>
            <a:gd name="adj2" fmla="val 335689"/>
            <a:gd name="adj3" fmla="val 16866630"/>
            <a:gd name="adj4" fmla="val 15197681"/>
            <a:gd name="adj5" fmla="val 6063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2D50300-3746-D94B-A3A7-7119520C357D}">
      <dsp:nvSpPr>
        <dsp:cNvPr id="0" name=""/>
        <dsp:cNvSpPr/>
      </dsp:nvSpPr>
      <dsp:spPr>
        <a:xfrm>
          <a:off x="0" y="1014059"/>
          <a:ext cx="6059327" cy="1352079"/>
        </a:xfrm>
        <a:prstGeom prst="notchedRightArrow">
          <a:avLst/>
        </a:prstGeom>
        <a:solidFill>
          <a:srgbClr val="4F81BD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ED390D3B-12A3-3341-ABCA-D613B012CCAC}">
      <dsp:nvSpPr>
        <dsp:cNvPr id="0" name=""/>
        <dsp:cNvSpPr/>
      </dsp:nvSpPr>
      <dsp:spPr>
        <a:xfrm>
          <a:off x="2729" y="0"/>
          <a:ext cx="1312755" cy="1352079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34264" tIns="334264" rIns="334264" bIns="334264" numCol="1" spcCol="1270" anchor="b" anchorCtr="0">
          <a:noAutofit/>
        </a:bodyPr>
        <a:lstStyle/>
        <a:p>
          <a:pPr marL="0" lvl="0" indent="0" algn="ctr" defTabSz="2089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ru-RU" sz="47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2729" y="0"/>
        <a:ext cx="1312755" cy="1352079"/>
      </dsp:txXfrm>
    </dsp:sp>
    <dsp:sp modelId="{D88D6E40-FB8B-1845-99E2-7B94B75C89D9}">
      <dsp:nvSpPr>
        <dsp:cNvPr id="0" name=""/>
        <dsp:cNvSpPr/>
      </dsp:nvSpPr>
      <dsp:spPr>
        <a:xfrm>
          <a:off x="490097" y="1521089"/>
          <a:ext cx="338019" cy="338019"/>
        </a:xfrm>
        <a:prstGeom prst="ellipse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964289C-DA2D-FD4F-8C9A-58E122372A7A}">
      <dsp:nvSpPr>
        <dsp:cNvPr id="0" name=""/>
        <dsp:cNvSpPr/>
      </dsp:nvSpPr>
      <dsp:spPr>
        <a:xfrm>
          <a:off x="1381122" y="2028118"/>
          <a:ext cx="1312755" cy="1352079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34264" tIns="334264" rIns="334264" bIns="334264" numCol="1" spcCol="1270" anchor="t" anchorCtr="0">
          <a:noAutofit/>
        </a:bodyPr>
        <a:lstStyle/>
        <a:p>
          <a:pPr marL="0" lvl="0" indent="0" algn="ctr" defTabSz="2089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ru-RU" sz="47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1381122" y="2028118"/>
        <a:ext cx="1312755" cy="1352079"/>
      </dsp:txXfrm>
    </dsp:sp>
    <dsp:sp modelId="{1865A020-07EE-5A4B-8B2A-8DCC81E9158E}">
      <dsp:nvSpPr>
        <dsp:cNvPr id="0" name=""/>
        <dsp:cNvSpPr/>
      </dsp:nvSpPr>
      <dsp:spPr>
        <a:xfrm>
          <a:off x="1868490" y="1521089"/>
          <a:ext cx="338019" cy="338019"/>
        </a:xfrm>
        <a:prstGeom prst="ellipse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3ED8020-BC55-D045-8B29-FB9010EBD122}">
      <dsp:nvSpPr>
        <dsp:cNvPr id="0" name=""/>
        <dsp:cNvSpPr/>
      </dsp:nvSpPr>
      <dsp:spPr>
        <a:xfrm>
          <a:off x="2759516" y="0"/>
          <a:ext cx="1312755" cy="1352079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34264" tIns="334264" rIns="334264" bIns="334264" numCol="1" spcCol="1270" anchor="b" anchorCtr="0">
          <a:noAutofit/>
        </a:bodyPr>
        <a:lstStyle/>
        <a:p>
          <a:pPr marL="0" lvl="0" indent="0" algn="ctr" defTabSz="2089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ru-RU" sz="47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2759516" y="0"/>
        <a:ext cx="1312755" cy="1352079"/>
      </dsp:txXfrm>
    </dsp:sp>
    <dsp:sp modelId="{ADE6C6C7-4708-BB48-A672-C3EA885A310B}">
      <dsp:nvSpPr>
        <dsp:cNvPr id="0" name=""/>
        <dsp:cNvSpPr/>
      </dsp:nvSpPr>
      <dsp:spPr>
        <a:xfrm>
          <a:off x="3246883" y="1521089"/>
          <a:ext cx="338019" cy="338019"/>
        </a:xfrm>
        <a:prstGeom prst="ellipse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5FF59F67-0AEC-8C47-8D80-DFDEEBC4DC13}">
      <dsp:nvSpPr>
        <dsp:cNvPr id="0" name=""/>
        <dsp:cNvSpPr/>
      </dsp:nvSpPr>
      <dsp:spPr>
        <a:xfrm>
          <a:off x="4137909" y="2028118"/>
          <a:ext cx="1312755" cy="1352079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34264" tIns="334264" rIns="334264" bIns="334264" numCol="1" spcCol="1270" anchor="t" anchorCtr="0">
          <a:noAutofit/>
        </a:bodyPr>
        <a:lstStyle/>
        <a:p>
          <a:pPr marL="0" lvl="0" indent="0" algn="ctr" defTabSz="2089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ru-RU" sz="47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4137909" y="2028118"/>
        <a:ext cx="1312755" cy="1352079"/>
      </dsp:txXfrm>
    </dsp:sp>
    <dsp:sp modelId="{1B4EB6F4-9982-1E4B-A042-9A53DAF00FCE}">
      <dsp:nvSpPr>
        <dsp:cNvPr id="0" name=""/>
        <dsp:cNvSpPr/>
      </dsp:nvSpPr>
      <dsp:spPr>
        <a:xfrm>
          <a:off x="4625277" y="1521089"/>
          <a:ext cx="338019" cy="338019"/>
        </a:xfrm>
        <a:prstGeom prst="ellipse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1">
  <dgm:title val=""/>
  <dgm:desc val=""/>
  <dgm:catLst>
    <dgm:cat type="cycle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func="var" arg="dir" op="equ" val="norm">
        <dgm:alg type="cycle">
          <dgm:param type="stAng" val="0"/>
          <dgm:param type="spanAng" val="360"/>
        </dgm:alg>
      </dgm:if>
      <dgm:else name="Name2">
        <dgm:alg type="cycle">
          <dgm:param type="stAng" val="0"/>
          <dgm:param type="spanAng" val="-360"/>
        </dgm:alg>
      </dgm:else>
    </dgm:choose>
    <dgm:shape xmlns:r="http://schemas.openxmlformats.org/officeDocument/2006/relationships" r:blip="">
      <dgm:adjLst/>
    </dgm:shape>
    <dgm:presOf/>
    <dgm:choose name="Name3">
      <dgm:if name="Name4" func="var" arg="dir" op="equ" val="norm">
        <dgm:constrLst>
          <dgm:constr type="diam" val="1"/>
          <dgm:constr type="w" for="ch" forName="node" refType="w"/>
          <dgm:constr type="w" for="ch" ptType="sibTrans" refType="w" refFor="ch" refForName="node" fact="0.5"/>
          <dgm:constr type="h" for="ch" ptType="sibTrans" op="equ"/>
          <dgm:constr type="diam" for="ch" ptType="sibTrans" refType="diam" op="equ"/>
          <dgm:constr type="sibSp" refType="w" refFor="ch" refForName="node" fact="0.15"/>
          <dgm:constr type="w" for="ch" forName="dummy" refType="sibSp" fact="2.8"/>
          <dgm:constr type="primFontSz" for="ch" forName="node" op="equ" val="65"/>
        </dgm:constrLst>
      </dgm:if>
      <dgm:else name="Name5">
        <dgm:constrLst>
          <dgm:constr type="diam" val="1"/>
          <dgm:constr type="w" for="ch" forName="node" refType="w"/>
          <dgm:constr type="w" for="ch" ptType="sibTrans" refType="w" refFor="ch" refForName="node" fact="0.5"/>
          <dgm:constr type="h" for="ch" ptType="sibTrans" op="equ"/>
          <dgm:constr type="diam" for="ch" ptType="sibTrans" refType="diam" op="equ" fact="-1"/>
          <dgm:constr type="sibSp" refType="w" refFor="ch" refForName="node" fact="0.15"/>
          <dgm:constr type="w" for="ch" forName="dummy" refType="sibSp" fact="2.8"/>
          <dgm:constr type="primFontSz" for="ch" forName="node" op="equ" val="65"/>
        </dgm:constrLst>
      </dgm:else>
    </dgm:choose>
    <dgm:ruleLst>
      <dgm:rule type="diam" val="INF" fact="NaN" max="NaN"/>
    </dgm:ruleLst>
    <dgm:forEach name="nodesForEach" axis="ch" ptType="node">
      <dgm:choose name="Name6">
        <dgm:if name="Name7" axis="par ch" ptType="doc node" func="cnt" op="gt" val="1">
          <dgm:layoutNode name="dummy">
            <dgm:alg type="sp"/>
            <dgm:shape xmlns:r="http://schemas.openxmlformats.org/officeDocument/2006/relationships" r:blip="">
              <dgm:adjLst/>
            </dgm:shape>
            <dgm:presOf/>
            <dgm:constrLst>
              <dgm:constr type="h" refType="w"/>
            </dgm:constrLst>
            <dgm:ruleLst/>
          </dgm:layoutNode>
        </dgm:if>
        <dgm:else name="Name8"/>
      </dgm:choose>
      <dgm:layoutNode name="node" styleLbl="revTx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rect" r:blip="">
          <dgm:adjLst/>
        </dgm:shape>
        <dgm:presOf axis="desOrSelf" ptType="node"/>
        <dgm:constrLst>
          <dgm:constr type="h" refType="w"/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  <dgm:choose name="Name9">
        <dgm:if name="Name10" axis="par ch" ptType="doc node" func="cnt" op="gt" val="1">
          <dgm:forEach name="Name11" axis="followSib" ptType="sibTrans" hideLastTrans="0" cnt="1">
            <dgm:layoutNode name="sibTrans" styleLbl="node1">
              <dgm:alg type="conn">
                <dgm:param type="connRout" val="curve"/>
                <dgm:param type="begPts" val="radial"/>
                <dgm:param type="endPts" val="radial"/>
              </dgm:alg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65"/>
                <dgm:constr type="begPad"/>
                <dgm:constr type="endPad"/>
              </dgm:constrLst>
              <dgm:ruleLst/>
            </dgm:layoutNode>
          </dgm:forEach>
        </dgm:if>
        <dgm:else name="Name12"/>
      </dgm:choos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hProcess11">
  <dgm:title val=""/>
  <dgm:desc val=""/>
  <dgm:catLst>
    <dgm:cat type="process" pri="8000"/>
    <dgm:cat type="convert" pri="14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alg type="composite"/>
    <dgm:shape xmlns:r="http://schemas.openxmlformats.org/officeDocument/2006/relationships" r:blip="">
      <dgm:adjLst/>
    </dgm:shape>
    <dgm:presOf/>
    <dgm:choose name="Name1">
      <dgm:if name="Name2" func="var" arg="dir" op="equ" val="norm">
        <dgm:constrLst>
          <dgm:constr type="w" for="ch" forName="arrow" refType="w"/>
          <dgm:constr type="h" for="ch" forName="arrow" refType="h" fact="0.4"/>
          <dgm:constr type="ctrY" for="ch" forName="arrow" refType="h" fact="0.5"/>
          <dgm:constr type="l" for="ch" forName="arrow"/>
          <dgm:constr type="w" for="ch" forName="points" refType="w" fact="0.9"/>
          <dgm:constr type="h" for="ch" forName="points" refType="h"/>
          <dgm:constr type="t" for="ch" forName="points"/>
          <dgm:constr type="l" for="ch" forName="points"/>
        </dgm:constrLst>
      </dgm:if>
      <dgm:else name="Name3">
        <dgm:constrLst>
          <dgm:constr type="w" for="ch" forName="arrow" refType="w"/>
          <dgm:constr type="h" for="ch" forName="arrow" refType="h" fact="0.4"/>
          <dgm:constr type="ctrY" for="ch" forName="arrow" refType="h" fact="0.5"/>
          <dgm:constr type="r" for="ch" forName="arrow" refType="w"/>
          <dgm:constr type="w" for="ch" forName="points" refType="w" fact="0.9"/>
          <dgm:constr type="h" for="ch" forName="points" refType="h"/>
          <dgm:constr type="t" for="ch" forName="points"/>
          <dgm:constr type="r" for="ch" forName="points" refType="w"/>
        </dgm:constrLst>
      </dgm:else>
    </dgm:choose>
    <dgm:ruleLst/>
    <dgm:layoutNode name="arrow" styleLbl="bgShp">
      <dgm:alg type="sp"/>
      <dgm:choose name="Name4">
        <dgm:if name="Name5" func="var" arg="dir" op="equ" val="norm">
          <dgm:shape xmlns:r="http://schemas.openxmlformats.org/officeDocument/2006/relationships" type="notchedRightArrow" r:blip="">
            <dgm:adjLst/>
          </dgm:shape>
        </dgm:if>
        <dgm:else name="Name6">
          <dgm:shape xmlns:r="http://schemas.openxmlformats.org/officeDocument/2006/relationships" rot="180" type="notchedRightArrow" r:blip="">
            <dgm:adjLst/>
          </dgm:shape>
        </dgm:else>
      </dgm:choose>
      <dgm:presOf/>
      <dgm:constrLst/>
      <dgm:ruleLst/>
    </dgm:layoutNode>
    <dgm:layoutNode name="points">
      <dgm:choose name="Name7">
        <dgm:if name="Name8" func="var" arg="dir" op="equ" val="norm">
          <dgm:alg type="lin">
            <dgm:param type="linDir" val="fromL"/>
          </dgm:alg>
        </dgm:if>
        <dgm:else name="Name9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ompositeA" refType="w"/>
        <dgm:constr type="h" for="ch" forName="compositeA" refType="h"/>
        <dgm:constr type="w" for="ch" forName="compositeB" refType="w" refFor="ch" refForName="compositeA" op="equ"/>
        <dgm:constr type="h" for="ch" forName="compositeB" refType="h" refFor="ch" refForName="compositeA" op="equ"/>
        <dgm:constr type="primFontSz" for="des" ptType="node" op="equ" val="65"/>
        <dgm:constr type="w" for="ch" forName="space" refType="w" refFor="ch" refForName="compositeA" op="equ" fact="0.05"/>
      </dgm:constrLst>
      <dgm:ruleLst/>
      <dgm:forEach name="Name10" axis="ch" ptType="node">
        <dgm:choose name="Name11">
          <dgm:if name="Name12" axis="self" ptType="node" func="posOdd" op="equ" val="1">
            <dgm:layoutNode name="compositeA">
              <dgm:alg type="composite"/>
              <dgm:shape xmlns:r="http://schemas.openxmlformats.org/officeDocument/2006/relationships" r:blip="">
                <dgm:adjLst/>
              </dgm:shape>
              <dgm:presOf/>
              <dgm:constrLst>
                <dgm:constr type="w" for="ch" forName="textA" refType="w"/>
                <dgm:constr type="h" for="ch" forName="textA" refType="h" fact="0.4"/>
                <dgm:constr type="t" for="ch" forName="textA"/>
                <dgm:constr type="l" for="ch" forName="textA"/>
                <dgm:constr type="h" for="ch" forName="circleA" refType="h" fact="0.1"/>
                <dgm:constr type="h" for="ch" forName="circleA" refType="w" op="lte"/>
                <dgm:constr type="w" for="ch" forName="circleA" refType="h" refFor="ch" refForName="circleA" op="equ"/>
                <dgm:constr type="ctrY" for="ch" forName="circleA" refType="h" fact="0.5"/>
                <dgm:constr type="ctrX" for="ch" forName="circleA" refType="w" refFor="ch" refForName="textA" fact="0.5"/>
                <dgm:constr type="w" for="ch" forName="spaceA" refType="w"/>
                <dgm:constr type="h" for="ch" forName="spaceA" refType="h" fact="0.4"/>
                <dgm:constr type="b" for="ch" forName="spaceA" refType="h"/>
                <dgm:constr type="l" for="ch" forName="spaceA"/>
              </dgm:constrLst>
              <dgm:ruleLst/>
              <dgm:layoutNode name="textA" styleLbl="revTx">
                <dgm:varLst>
                  <dgm:bulletEnabled val="1"/>
                </dgm:varLst>
                <dgm:alg type="tx">
                  <dgm:param type="txAnchorVert" val="b"/>
                  <dgm:param type="txAnchorVertCh" val="b"/>
                  <dgm:param type="txAnchorHorzCh" val="ctr"/>
                </dgm:alg>
                <dgm:shape xmlns:r="http://schemas.openxmlformats.org/officeDocument/2006/relationships" type="rect" r:blip="">
                  <dgm:adjLst/>
                </dgm:shape>
                <dgm:presOf axis="desOrSelf" ptType="node"/>
                <dgm:constrLst/>
                <dgm:ruleLst>
                  <dgm:rule type="primFontSz" val="5" fact="NaN" max="NaN"/>
                </dgm:ruleLst>
              </dgm:layoutNode>
              <dgm:layoutNode name="circleA">
                <dgm:alg type="sp"/>
                <dgm:shape xmlns:r="http://schemas.openxmlformats.org/officeDocument/2006/relationships" type="ellipse" r:blip="">
                  <dgm:adjLst/>
                </dgm:shape>
                <dgm:presOf/>
                <dgm:constrLst/>
                <dgm:ruleLst/>
              </dgm:layoutNode>
              <dgm:layoutNode name="spaceA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13">
            <dgm:layoutNode name="compositeB">
              <dgm:alg type="composite"/>
              <dgm:shape xmlns:r="http://schemas.openxmlformats.org/officeDocument/2006/relationships" r:blip="">
                <dgm:adjLst/>
              </dgm:shape>
              <dgm:presOf/>
              <dgm:constrLst>
                <dgm:constr type="w" for="ch" forName="textB" refType="w"/>
                <dgm:constr type="h" for="ch" forName="textB" refType="h" fact="0.4"/>
                <dgm:constr type="b" for="ch" forName="textB" refType="h"/>
                <dgm:constr type="l" for="ch" forName="textB"/>
                <dgm:constr type="h" for="ch" forName="circleB" refType="h" fact="0.1"/>
                <dgm:constr type="w" for="ch" forName="circleB" refType="h" refFor="ch" refForName="circleB" op="equ"/>
                <dgm:constr type="h" for="ch" forName="circleB" refType="w" op="lte"/>
                <dgm:constr type="ctrY" for="ch" forName="circleB" refType="h" fact="0.5"/>
                <dgm:constr type="ctrX" for="ch" forName="circleB" refType="w" refFor="ch" refForName="textB" fact="0.5"/>
                <dgm:constr type="w" for="ch" forName="spaceB" refType="w"/>
                <dgm:constr type="h" for="ch" forName="spaceB" refType="h" fact="0.4"/>
                <dgm:constr type="t" for="ch" forName="spaceB"/>
                <dgm:constr type="l" for="ch" forName="spaceB"/>
              </dgm:constrLst>
              <dgm:ruleLst/>
              <dgm:layoutNode name="textB" styleLbl="revTx">
                <dgm:varLst>
                  <dgm:bulletEnabled val="1"/>
                </dgm:varLst>
                <dgm:alg type="tx">
                  <dgm:param type="txAnchorVert" val="t"/>
                  <dgm:param type="txAnchorVertCh" val="t"/>
                  <dgm:param type="txAnchorHorzCh" val="ctr"/>
                </dgm:alg>
                <dgm:shape xmlns:r="http://schemas.openxmlformats.org/officeDocument/2006/relationships" type="rect" r:blip="">
                  <dgm:adjLst/>
                </dgm:shape>
                <dgm:presOf axis="desOrSelf" ptType="node"/>
                <dgm:constrLst/>
                <dgm:ruleLst>
                  <dgm:rule type="primFontSz" val="5" fact="NaN" max="NaN"/>
                </dgm:ruleLst>
              </dgm:layoutNode>
              <dgm:layoutNode name="circleB">
                <dgm:alg type="sp"/>
                <dgm:shape xmlns:r="http://schemas.openxmlformats.org/officeDocument/2006/relationships" type="ellipse" r:blip="">
                  <dgm:adjLst/>
                </dgm:shape>
                <dgm:presOf/>
                <dgm:constrLst/>
                <dgm:ruleLst/>
              </dgm:layoutNode>
              <dgm:layoutNode name="spaceB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else>
        </dgm:choose>
        <dgm:forEach name="Name14" axis="followSib" ptType="sibTrans" cnt="1">
          <dgm:layoutNode name="space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12</Pages>
  <Words>2575</Words>
  <Characters>14684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СуручкинаМА</dc:creator>
  <cp:keywords/>
  <dc:description/>
  <cp:lastModifiedBy>Aquarius1</cp:lastModifiedBy>
  <cp:revision>13</cp:revision>
  <dcterms:created xsi:type="dcterms:W3CDTF">2023-10-17T12:53:00Z</dcterms:created>
  <dcterms:modified xsi:type="dcterms:W3CDTF">2024-02-21T09:41:00Z</dcterms:modified>
</cp:coreProperties>
</file>